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2ACE" w:rsidRDefault="00722ACE" w:rsidP="00722ACE">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Gender and Water Access: Why Greater Effect on Women</w:t>
      </w:r>
    </w:p>
    <w:p w:rsidR="00722ACE" w:rsidRDefault="00722ACE" w:rsidP="00722ACE">
      <w:pPr>
        <w:jc w:val="center"/>
        <w:rPr>
          <w:rFonts w:ascii="Times New Roman" w:hAnsi="Times New Roman" w:cs="Times New Roman"/>
          <w:sz w:val="24"/>
          <w:szCs w:val="24"/>
        </w:rPr>
      </w:pPr>
      <w:r w:rsidRPr="00722ACE">
        <w:rPr>
          <w:rFonts w:ascii="Times New Roman" w:hAnsi="Times New Roman" w:cs="Times New Roman"/>
          <w:sz w:val="24"/>
          <w:szCs w:val="24"/>
        </w:rPr>
        <w:t>Chlo</w:t>
      </w:r>
      <w:r w:rsidRPr="00722ACE">
        <w:rPr>
          <w:rFonts w:ascii="Times New Roman" w:hAnsi="Times New Roman" w:cs="Times New Roman"/>
          <w:bCs/>
          <w:sz w:val="24"/>
          <w:szCs w:val="24"/>
        </w:rPr>
        <w:t>é</w:t>
      </w:r>
      <w:r w:rsidRPr="00722ACE">
        <w:rPr>
          <w:rFonts w:ascii="Arial" w:hAnsi="Arial" w:cs="Arial"/>
          <w:b/>
          <w:bCs/>
          <w:sz w:val="27"/>
          <w:szCs w:val="27"/>
        </w:rPr>
        <w:t xml:space="preserve"> </w:t>
      </w:r>
      <w:r>
        <w:rPr>
          <w:rFonts w:ascii="Times New Roman" w:hAnsi="Times New Roman" w:cs="Times New Roman"/>
          <w:sz w:val="24"/>
          <w:szCs w:val="24"/>
        </w:rPr>
        <w:t>Whitewater</w:t>
      </w:r>
    </w:p>
    <w:p w:rsidR="0078589B" w:rsidRPr="00B5715C" w:rsidRDefault="00B5715C" w:rsidP="003E655B">
      <w:pPr>
        <w:spacing w:line="480" w:lineRule="auto"/>
        <w:rPr>
          <w:rFonts w:ascii="Times New Roman" w:hAnsi="Times New Roman" w:cs="Times New Roman"/>
          <w:b/>
          <w:sz w:val="24"/>
          <w:szCs w:val="24"/>
        </w:rPr>
      </w:pPr>
      <w:r w:rsidRPr="009F0538">
        <w:rPr>
          <w:rFonts w:ascii="Times New Roman" w:hAnsi="Times New Roman" w:cs="Times New Roman"/>
          <w:sz w:val="24"/>
          <w:szCs w:val="24"/>
          <w:shd w:val="clear" w:color="auto" w:fill="FFFFFF"/>
        </w:rPr>
        <w:t>According to UN-Water, “</w:t>
      </w:r>
      <w:r w:rsidRPr="009F0538">
        <w:rPr>
          <w:rFonts w:ascii="Times New Roman" w:hAnsi="Times New Roman" w:cs="Times New Roman"/>
          <w:color w:val="333333"/>
          <w:sz w:val="24"/>
          <w:szCs w:val="24"/>
          <w:shd w:val="clear" w:color="auto" w:fill="FFFFFF"/>
        </w:rPr>
        <w:t>Water is complex because it is linked to almost everything in the world. But complexity should not hinder understanding: Water is a precondition for human existence and for the sustainability of the planet.</w:t>
      </w:r>
      <w:r>
        <w:rPr>
          <w:rFonts w:ascii="Times New Roman" w:hAnsi="Times New Roman" w:cs="Times New Roman"/>
          <w:color w:val="333333"/>
          <w:sz w:val="24"/>
          <w:szCs w:val="24"/>
          <w:shd w:val="clear" w:color="auto" w:fill="FFFFFF"/>
        </w:rPr>
        <w:t>” Due to this complexity UN-Water has different dimensions of water and sanitation focal points. The dimension of this paper is concerned with gender</w:t>
      </w:r>
      <w:r w:rsidRPr="00346760">
        <w:rPr>
          <w:rFonts w:ascii="Times New Roman" w:hAnsi="Times New Roman" w:cs="Times New Roman"/>
          <w:color w:val="333333"/>
          <w:sz w:val="24"/>
          <w:szCs w:val="24"/>
          <w:shd w:val="clear" w:color="auto" w:fill="FFFFFF"/>
        </w:rPr>
        <w:t>.</w:t>
      </w:r>
      <w:r>
        <w:rPr>
          <w:rFonts w:ascii="Times New Roman" w:hAnsi="Times New Roman" w:cs="Times New Roman"/>
          <w:b/>
          <w:sz w:val="24"/>
          <w:szCs w:val="24"/>
        </w:rPr>
        <w:t xml:space="preserve"> </w:t>
      </w:r>
      <w:r w:rsidR="0078589B">
        <w:rPr>
          <w:rFonts w:ascii="Times New Roman" w:hAnsi="Times New Roman" w:cs="Times New Roman"/>
          <w:sz w:val="24"/>
          <w:szCs w:val="24"/>
        </w:rPr>
        <w:t xml:space="preserve">The UN-Water report explicitly mentions connection between </w:t>
      </w:r>
      <w:r w:rsidR="00AB0822">
        <w:rPr>
          <w:rFonts w:ascii="Times New Roman" w:hAnsi="Times New Roman" w:cs="Times New Roman"/>
          <w:sz w:val="24"/>
          <w:szCs w:val="24"/>
        </w:rPr>
        <w:t>Sustainable Development Goal (</w:t>
      </w:r>
      <w:r w:rsidR="0078589B">
        <w:rPr>
          <w:rFonts w:ascii="Times New Roman" w:hAnsi="Times New Roman" w:cs="Times New Roman"/>
          <w:sz w:val="24"/>
          <w:szCs w:val="24"/>
        </w:rPr>
        <w:t>SDG</w:t>
      </w:r>
      <w:r w:rsidR="00AB0822">
        <w:rPr>
          <w:rFonts w:ascii="Times New Roman" w:hAnsi="Times New Roman" w:cs="Times New Roman"/>
          <w:sz w:val="24"/>
          <w:szCs w:val="24"/>
        </w:rPr>
        <w:t>)</w:t>
      </w:r>
      <w:r>
        <w:rPr>
          <w:rFonts w:ascii="Times New Roman" w:hAnsi="Times New Roman" w:cs="Times New Roman"/>
          <w:sz w:val="24"/>
          <w:szCs w:val="24"/>
        </w:rPr>
        <w:t xml:space="preserve"> targets and gender inequality SDG 5.1, 5.2, 5.4, 5.5. For example SDG 5.1 is concerned with ending all forms of discrimination against women everywhere. When water fetching is assigned as women’s role that is a form of discrimination in itself and a more even distributed work load in households would be beneficial as women would also be able to pursue involvement in full and effective participation opportunities for leadership at all and equal levels of decision making in political, economic, and public life, this relates to goal 5.5.</w:t>
      </w:r>
    </w:p>
    <w:p w:rsidR="0078589B" w:rsidRPr="00B5715C" w:rsidRDefault="00AB0822" w:rsidP="00B5715C">
      <w:pPr>
        <w:spacing w:line="480" w:lineRule="auto"/>
        <w:rPr>
          <w:rFonts w:ascii="Times New Roman" w:hAnsi="Times New Roman" w:cs="Times New Roman"/>
          <w:sz w:val="24"/>
          <w:szCs w:val="24"/>
        </w:rPr>
      </w:pPr>
      <w:r>
        <w:rPr>
          <w:rFonts w:ascii="Times New Roman" w:hAnsi="Times New Roman" w:cs="Times New Roman"/>
          <w:sz w:val="24"/>
          <w:szCs w:val="24"/>
        </w:rPr>
        <w:t xml:space="preserve">If including more women is key to achieving </w:t>
      </w:r>
      <w:r w:rsidR="007D394D">
        <w:rPr>
          <w:rFonts w:ascii="Times New Roman" w:hAnsi="Times New Roman" w:cs="Times New Roman"/>
          <w:sz w:val="24"/>
          <w:szCs w:val="24"/>
        </w:rPr>
        <w:t>the SDG targets how is this something so simple the international community missed? To better understand the connection between the issues of water and gender one mig</w:t>
      </w:r>
      <w:r w:rsidR="00E60F4C">
        <w:rPr>
          <w:rFonts w:ascii="Times New Roman" w:hAnsi="Times New Roman" w:cs="Times New Roman"/>
          <w:sz w:val="24"/>
          <w:szCs w:val="24"/>
        </w:rPr>
        <w:t>ht look at two UN organizations: UN-Water and UN Women.</w:t>
      </w:r>
    </w:p>
    <w:p w:rsidR="00A81EB3" w:rsidRDefault="003E655B" w:rsidP="00323D2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umbrella organization known as, </w:t>
      </w:r>
      <w:r w:rsidR="00A81EB3">
        <w:rPr>
          <w:rFonts w:ascii="Times New Roman" w:hAnsi="Times New Roman" w:cs="Times New Roman"/>
          <w:sz w:val="24"/>
          <w:szCs w:val="24"/>
        </w:rPr>
        <w:t>UN-Water</w:t>
      </w:r>
      <w:r>
        <w:rPr>
          <w:rFonts w:ascii="Times New Roman" w:hAnsi="Times New Roman" w:cs="Times New Roman"/>
          <w:sz w:val="24"/>
          <w:szCs w:val="24"/>
        </w:rPr>
        <w:t>,</w:t>
      </w:r>
      <w:r w:rsidR="00A81EB3">
        <w:rPr>
          <w:rFonts w:ascii="Times New Roman" w:hAnsi="Times New Roman" w:cs="Times New Roman"/>
          <w:sz w:val="24"/>
          <w:szCs w:val="24"/>
        </w:rPr>
        <w:t xml:space="preserve"> exists because there is no single UN entity dedicated exclusively to water issues. Over thirty UN organizations carry out water and sanitation programs, reflecting on the fact that water issues run through all of the UN’s main focus areas. UN-Water’s role is to coordinate so that the UN family “delivers as one” in response to water related challenges.</w:t>
      </w:r>
    </w:p>
    <w:p w:rsidR="00323D28" w:rsidRDefault="00323D28" w:rsidP="00323D28">
      <w:pPr>
        <w:spacing w:line="480" w:lineRule="auto"/>
        <w:rPr>
          <w:rFonts w:ascii="Times New Roman" w:hAnsi="Times New Roman" w:cs="Times New Roman"/>
          <w:sz w:val="24"/>
          <w:szCs w:val="24"/>
        </w:rPr>
      </w:pPr>
      <w:r>
        <w:rPr>
          <w:rFonts w:ascii="Times New Roman" w:hAnsi="Times New Roman" w:cs="Times New Roman"/>
          <w:sz w:val="24"/>
          <w:szCs w:val="24"/>
        </w:rPr>
        <w:t xml:space="preserve">The Organization known as UN-Water came into existence less than fifty years ago in 1977. In 1977 the UN’s Intersecretariat Group for Water Resources coordinated UN activities on water </w:t>
      </w:r>
      <w:r>
        <w:rPr>
          <w:rFonts w:ascii="Times New Roman" w:hAnsi="Times New Roman" w:cs="Times New Roman"/>
          <w:sz w:val="24"/>
          <w:szCs w:val="24"/>
        </w:rPr>
        <w:lastRenderedPageBreak/>
        <w:t xml:space="preserve">and had a three- person secretariat in the UN Department of Economic and Social Affairs’ (UN-DESA) predecessor in New York. Fifteen years later in 1992 UN-Water was subsumed into the UN Administrative Coordination Committees’ (ACC) Subcommittee on Water Resources. This functioned for numerous years before being disbanded. A year after that, </w:t>
      </w:r>
      <w:r w:rsidR="0097478E">
        <w:rPr>
          <w:rFonts w:ascii="Times New Roman" w:hAnsi="Times New Roman" w:cs="Times New Roman"/>
          <w:sz w:val="24"/>
          <w:szCs w:val="24"/>
        </w:rPr>
        <w:t xml:space="preserve">the General Assembly designated the 22 of March to be World Water Day. In 2003, twenty six years after its beginning, UN-Water itself was finally established and was endorsed by the successor to the ACC: the UN System Chief Executives Board for Coordination. </w:t>
      </w:r>
    </w:p>
    <w:p w:rsidR="0097478E" w:rsidRDefault="0097478E" w:rsidP="00323D28">
      <w:pPr>
        <w:spacing w:line="480" w:lineRule="auto"/>
        <w:rPr>
          <w:rFonts w:ascii="Times New Roman" w:hAnsi="Times New Roman" w:cs="Times New Roman"/>
          <w:sz w:val="24"/>
          <w:szCs w:val="24"/>
        </w:rPr>
      </w:pPr>
      <w:r>
        <w:rPr>
          <w:rFonts w:ascii="Times New Roman" w:hAnsi="Times New Roman" w:cs="Times New Roman"/>
          <w:sz w:val="24"/>
          <w:szCs w:val="24"/>
        </w:rPr>
        <w:t>The “Water for Life” International Decade for Action was coordinated by UN-Water taking place during 2005-2015. The “Water for Life” project ended with a sanitation drive to 2015, a campaign to meet the 2000-2015 Millennium Development Goals’</w:t>
      </w:r>
      <w:r w:rsidR="004B32B7">
        <w:rPr>
          <w:rFonts w:ascii="Times New Roman" w:hAnsi="Times New Roman" w:cs="Times New Roman"/>
          <w:sz w:val="24"/>
          <w:szCs w:val="24"/>
        </w:rPr>
        <w:t xml:space="preserve"> (MDGs) </w:t>
      </w:r>
      <w:r>
        <w:rPr>
          <w:rFonts w:ascii="Times New Roman" w:hAnsi="Times New Roman" w:cs="Times New Roman"/>
          <w:sz w:val="24"/>
          <w:szCs w:val="24"/>
        </w:rPr>
        <w:t>sanitation target and end open defecation. During this decade, in 2012 the key water indicator portal was launched and backed by a federal database containing data from several UN agencies. 2013 saw the UN General Assembly designate November 19</w:t>
      </w:r>
      <w:r w:rsidRPr="0097478E">
        <w:rPr>
          <w:rFonts w:ascii="Times New Roman" w:hAnsi="Times New Roman" w:cs="Times New Roman"/>
          <w:sz w:val="24"/>
          <w:szCs w:val="24"/>
          <w:vertAlign w:val="superscript"/>
        </w:rPr>
        <w:t>th</w:t>
      </w:r>
      <w:r>
        <w:rPr>
          <w:rFonts w:ascii="Times New Roman" w:hAnsi="Times New Roman" w:cs="Times New Roman"/>
          <w:sz w:val="24"/>
          <w:szCs w:val="24"/>
        </w:rPr>
        <w:t xml:space="preserve"> as World Toilet Day.</w:t>
      </w:r>
      <w:r w:rsidR="006D038B">
        <w:rPr>
          <w:rFonts w:ascii="Times New Roman" w:hAnsi="Times New Roman" w:cs="Times New Roman"/>
          <w:sz w:val="24"/>
          <w:szCs w:val="24"/>
        </w:rPr>
        <w:t xml:space="preserve"> </w:t>
      </w:r>
      <w:r w:rsidR="004B32B7">
        <w:rPr>
          <w:rFonts w:ascii="Times New Roman" w:hAnsi="Times New Roman" w:cs="Times New Roman"/>
          <w:sz w:val="24"/>
          <w:szCs w:val="24"/>
        </w:rPr>
        <w:t>In response to the l</w:t>
      </w:r>
      <w:r w:rsidR="00AB0822">
        <w:rPr>
          <w:rFonts w:ascii="Times New Roman" w:hAnsi="Times New Roman" w:cs="Times New Roman"/>
          <w:sz w:val="24"/>
          <w:szCs w:val="24"/>
        </w:rPr>
        <w:t>aunch of the 2030 Agenda for the SDGS</w:t>
      </w:r>
      <w:r w:rsidR="004B32B7">
        <w:rPr>
          <w:rFonts w:ascii="Times New Roman" w:hAnsi="Times New Roman" w:cs="Times New Roman"/>
          <w:sz w:val="24"/>
          <w:szCs w:val="24"/>
        </w:rPr>
        <w:t xml:space="preserve"> UN-Water launched its 2014-2020 strategy. In 2015 the 2030 Agenda for the SDGs were launched and a dedicated goal on water and sanitation, Goal 6, was adopted by the UN General Assembly with input from UN-Water’s technical advice. In the Integrated Water Monitoring Initiative was also launched in 2015 and was aimed at reporting water and sanitation progress in a coherent and coordinated way.  </w:t>
      </w:r>
    </w:p>
    <w:p w:rsidR="00EA4042" w:rsidRDefault="00A81EB3" w:rsidP="00323D28">
      <w:pPr>
        <w:spacing w:line="480" w:lineRule="auto"/>
        <w:rPr>
          <w:rFonts w:ascii="Times New Roman" w:hAnsi="Times New Roman" w:cs="Times New Roman"/>
          <w:color w:val="333333"/>
          <w:sz w:val="24"/>
          <w:szCs w:val="24"/>
          <w:shd w:val="clear" w:color="auto" w:fill="FFFFFF"/>
        </w:rPr>
      </w:pPr>
      <w:r>
        <w:rPr>
          <w:rFonts w:ascii="Times New Roman" w:hAnsi="Times New Roman" w:cs="Times New Roman"/>
          <w:sz w:val="24"/>
          <w:szCs w:val="24"/>
        </w:rPr>
        <w:t xml:space="preserve">The main focus of UN-Water’s members and partners is to support UN Member States to sustainably manage water and sanitation. Members of UN-Water are defined as: </w:t>
      </w:r>
      <w:r w:rsidRPr="00A81EB3">
        <w:rPr>
          <w:rFonts w:ascii="Times New Roman" w:hAnsi="Times New Roman" w:cs="Times New Roman"/>
          <w:color w:val="333333"/>
          <w:sz w:val="24"/>
          <w:szCs w:val="24"/>
          <w:shd w:val="clear" w:color="auto" w:fill="FFFFFF"/>
        </w:rPr>
        <w:t xml:space="preserve">UN agencies, programmes and other UN entities dealing with water-related issues, including sanitation and natural disasters are Members of UN-Water. </w:t>
      </w:r>
      <w:r w:rsidR="00B5715C">
        <w:rPr>
          <w:rFonts w:ascii="Times New Roman" w:hAnsi="Times New Roman" w:cs="Times New Roman"/>
          <w:color w:val="333333"/>
          <w:sz w:val="24"/>
          <w:szCs w:val="24"/>
          <w:shd w:val="clear" w:color="auto" w:fill="FFFFFF"/>
        </w:rPr>
        <w:t xml:space="preserve">One of these members is UN Environment, they work to help countries protect and restore freshwater and marine ecosystems to sustain their services for generations to come. UN Environment does work in response to water being fundamental to life on earth and that water as a resource is increasingly in demand and under threat. In order to support the sustainable development goals and water. UN Environment uses satellite imagery to generate data on spatial extent of freshwater ecosystems as well as certain water quality parameters of freshwater ecosystems. </w:t>
      </w:r>
      <w:r w:rsidRPr="00A81EB3">
        <w:rPr>
          <w:rFonts w:ascii="Times New Roman" w:hAnsi="Times New Roman" w:cs="Times New Roman"/>
          <w:color w:val="333333"/>
          <w:sz w:val="24"/>
          <w:szCs w:val="24"/>
          <w:shd w:val="clear" w:color="auto" w:fill="FFFFFF"/>
        </w:rPr>
        <w:t xml:space="preserve">Through UN-Water they address the cross-cutting nature of water and maximize system-wide coordinated action and coherence. All activities outlined in the UN-Water Work </w:t>
      </w:r>
      <w:r w:rsidRPr="00EA4042">
        <w:rPr>
          <w:rFonts w:ascii="Times New Roman" w:hAnsi="Times New Roman" w:cs="Times New Roman"/>
          <w:color w:val="333333"/>
          <w:sz w:val="24"/>
          <w:szCs w:val="24"/>
          <w:shd w:val="clear" w:color="auto" w:fill="FFFFFF"/>
        </w:rPr>
        <w:t>Programme are primarily implemented through Members and Partners. Partners are defined as</w:t>
      </w:r>
      <w:r w:rsidR="00EA4042">
        <w:rPr>
          <w:rFonts w:ascii="Times New Roman" w:hAnsi="Times New Roman" w:cs="Times New Roman"/>
          <w:color w:val="333333"/>
          <w:sz w:val="24"/>
          <w:szCs w:val="24"/>
          <w:shd w:val="clear" w:color="auto" w:fill="FFFFFF"/>
        </w:rPr>
        <w:t xml:space="preserve">: </w:t>
      </w:r>
      <w:r w:rsidRPr="00EA4042">
        <w:rPr>
          <w:rFonts w:ascii="Times New Roman" w:hAnsi="Times New Roman" w:cs="Times New Roman"/>
          <w:color w:val="333333"/>
          <w:sz w:val="24"/>
          <w:szCs w:val="24"/>
          <w:shd w:val="clear" w:color="auto" w:fill="FFFFFF"/>
        </w:rPr>
        <w:t xml:space="preserve">International organizations, professional unions, associations or other civil-society groups that are actively involved in water, international in structure and membership are Partners of UN-Water. </w:t>
      </w:r>
      <w:r w:rsidR="00B5715C">
        <w:rPr>
          <w:rFonts w:ascii="Times New Roman" w:hAnsi="Times New Roman" w:cs="Times New Roman"/>
          <w:color w:val="333333"/>
          <w:sz w:val="24"/>
          <w:szCs w:val="24"/>
          <w:shd w:val="clear" w:color="auto" w:fill="FFFFFF"/>
        </w:rPr>
        <w:t xml:space="preserve">One of these partners is the United Nations Human Rights Office of the High Commissioner (OHCHR) and they work on creating a legal basis for the human rights to water and sanitation. These efforts form OHCHR were shown to be successful with the Human Rights Council resolution 24/41 affirming the normative content of the HR to water and sanitation. </w:t>
      </w:r>
      <w:r w:rsidRPr="00EA4042">
        <w:rPr>
          <w:rFonts w:ascii="Times New Roman" w:hAnsi="Times New Roman" w:cs="Times New Roman"/>
          <w:color w:val="333333"/>
          <w:sz w:val="24"/>
          <w:szCs w:val="24"/>
          <w:shd w:val="clear" w:color="auto" w:fill="FFFFFF"/>
        </w:rPr>
        <w:t>Other UN connected entities such as Special Rapporteurs, panels and advisory boards are Partners with Special Status. All activities outlined in the UN-Water Work Programme are primarily implemented through Members and Partners.</w:t>
      </w:r>
      <w:r w:rsidR="00B5715C">
        <w:rPr>
          <w:rFonts w:ascii="Times New Roman" w:hAnsi="Times New Roman" w:cs="Times New Roman"/>
          <w:color w:val="333333"/>
          <w:sz w:val="24"/>
          <w:szCs w:val="24"/>
          <w:shd w:val="clear" w:color="auto" w:fill="FFFFFF"/>
        </w:rPr>
        <w:t xml:space="preserve"> </w:t>
      </w:r>
      <w:r w:rsidR="00EA4042">
        <w:rPr>
          <w:rFonts w:ascii="Times New Roman" w:hAnsi="Times New Roman" w:cs="Times New Roman"/>
          <w:color w:val="333333"/>
          <w:sz w:val="24"/>
          <w:szCs w:val="24"/>
          <w:shd w:val="clear" w:color="auto" w:fill="FFFFFF"/>
        </w:rPr>
        <w:t xml:space="preserve"> UN-Water supports its members and partners through informing policies, monitoring and reporting, and inspiring action.</w:t>
      </w:r>
    </w:p>
    <w:p w:rsidR="00EE6989" w:rsidRDefault="00EA4042" w:rsidP="00323D28">
      <w:pPr>
        <w:spacing w:line="480" w:lineRule="auto"/>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To inform policies UN-Water asserts, “we face complex challenges to ensure everyone has access to sustainably-managed water and sanitation services.” UN-Water also sees the need for partnerships and collaboration to tackle the complexity of those challenges while helping to create a healthy, sustainable, and prosperous world where no-one is left behind.</w:t>
      </w:r>
      <w:r w:rsidR="008435FF">
        <w:rPr>
          <w:rFonts w:ascii="Times New Roman" w:hAnsi="Times New Roman" w:cs="Times New Roman"/>
          <w:color w:val="333333"/>
          <w:sz w:val="24"/>
          <w:szCs w:val="24"/>
          <w:shd w:val="clear" w:color="auto" w:fill="FFFFFF"/>
        </w:rPr>
        <w:t xml:space="preserve"> UN-Water informs policies through making water and sanitation at the heart of the recent SDG 2030 Agenda. This makes water key to policy processes and is significant to note since UN-Water is less than half a century old and yet is already being made key to international policy. UN-Water has informed policy to create the Water Action Decade, the 2015 Addis Ababa Action Agenda on Financing for Development, </w:t>
      </w:r>
      <w:r w:rsidR="00EE6989">
        <w:rPr>
          <w:rFonts w:ascii="Times New Roman" w:hAnsi="Times New Roman" w:cs="Times New Roman"/>
          <w:color w:val="333333"/>
          <w:sz w:val="24"/>
          <w:szCs w:val="24"/>
          <w:shd w:val="clear" w:color="auto" w:fill="FFFFFF"/>
        </w:rPr>
        <w:t>the 2015-2030 Sendai Framework for Disaster Risk Reduction, Un Convention Framework on Climate Change, and the 2030 Agenda for Sustainable Development.</w:t>
      </w:r>
    </w:p>
    <w:p w:rsidR="00EA4042" w:rsidRDefault="00EE6989" w:rsidP="00323D28">
      <w:pPr>
        <w:spacing w:line="480" w:lineRule="auto"/>
        <w:rPr>
          <w:rFonts w:ascii="Times New Roman" w:hAnsi="Times New Roman" w:cs="Times New Roman"/>
          <w:color w:val="333333"/>
          <w:sz w:val="24"/>
          <w:szCs w:val="24"/>
          <w:shd w:val="clear" w:color="auto" w:fill="FFFFFF"/>
        </w:rPr>
      </w:pPr>
      <w:r w:rsidRPr="00EE6989">
        <w:rPr>
          <w:rFonts w:ascii="Times New Roman" w:hAnsi="Times New Roman" w:cs="Times New Roman"/>
          <w:color w:val="333333"/>
          <w:sz w:val="24"/>
          <w:szCs w:val="24"/>
          <w:shd w:val="clear" w:color="auto" w:fill="FFFFFF"/>
        </w:rPr>
        <w:t>One of UN-Water’s key objectives is to provide coherent and reliable data and information on key water trends and management issues. During past decades, several initiatives, mechanisms and programmes, both within and outside the United Nations family, have been collecting information on the various components of the water cycle</w:t>
      </w:r>
      <w:r>
        <w:rPr>
          <w:rFonts w:ascii="Helvetica" w:hAnsi="Helvetica" w:cs="Helvetica"/>
          <w:color w:val="333333"/>
          <w:sz w:val="21"/>
          <w:szCs w:val="21"/>
          <w:shd w:val="clear" w:color="auto" w:fill="FFFFFF"/>
        </w:rPr>
        <w:t xml:space="preserve">. </w:t>
      </w:r>
      <w:r>
        <w:rPr>
          <w:rFonts w:ascii="Times New Roman" w:hAnsi="Times New Roman" w:cs="Times New Roman"/>
          <w:color w:val="333333"/>
          <w:sz w:val="24"/>
          <w:szCs w:val="24"/>
          <w:shd w:val="clear" w:color="auto" w:fill="FFFFFF"/>
        </w:rPr>
        <w:t xml:space="preserve">UN-Water grasps monitoring and reporting as </w:t>
      </w:r>
      <w:r w:rsidRPr="00EE6989">
        <w:rPr>
          <w:rFonts w:ascii="Times New Roman" w:hAnsi="Times New Roman" w:cs="Times New Roman"/>
          <w:color w:val="333333"/>
          <w:sz w:val="24"/>
          <w:szCs w:val="24"/>
          <w:shd w:val="clear" w:color="auto" w:fill="FFFFFF"/>
        </w:rPr>
        <w:t xml:space="preserve">important because </w:t>
      </w:r>
      <w:r w:rsidRPr="00EE6989">
        <w:rPr>
          <w:rFonts w:ascii="Times New Roman" w:hAnsi="Times New Roman" w:cs="Times New Roman"/>
          <w:color w:val="000000"/>
          <w:sz w:val="24"/>
          <w:szCs w:val="24"/>
          <w:shd w:val="clear" w:color="auto" w:fill="FFFFFF"/>
        </w:rPr>
        <w:t>credible data can help advocacy, stimulate political commitment, public and private investments, inform decision-making and trigger well-placed investments. Over time, monitoring and reporting also help to identify best practices and support productive integration across sectors and targets within the SDG framework</w:t>
      </w:r>
      <w:r>
        <w:rPr>
          <w:rFonts w:ascii="Times New Roman" w:hAnsi="Times New Roman" w:cs="Times New Roman"/>
          <w:color w:val="000000"/>
          <w:sz w:val="24"/>
          <w:szCs w:val="24"/>
          <w:shd w:val="clear" w:color="auto" w:fill="FFFFFF"/>
        </w:rPr>
        <w:t>.</w:t>
      </w:r>
    </w:p>
    <w:p w:rsidR="009F0538" w:rsidRDefault="009F0538" w:rsidP="00323D28">
      <w:pPr>
        <w:spacing w:line="480" w:lineRule="auto"/>
        <w:rPr>
          <w:rFonts w:ascii="Times New Roman" w:hAnsi="Times New Roman" w:cs="Times New Roman"/>
          <w:sz w:val="24"/>
          <w:szCs w:val="24"/>
          <w:shd w:val="clear" w:color="auto" w:fill="FFFFFF"/>
        </w:rPr>
      </w:pPr>
      <w:r>
        <w:rPr>
          <w:rFonts w:ascii="Times New Roman" w:hAnsi="Times New Roman" w:cs="Times New Roman"/>
          <w:color w:val="333333"/>
          <w:sz w:val="24"/>
          <w:szCs w:val="24"/>
          <w:shd w:val="clear" w:color="auto" w:fill="FFFFFF"/>
        </w:rPr>
        <w:t xml:space="preserve">UN-Water’s third pillar of driving progress, “inspiring action” is fulfilled through UN-Water’s </w:t>
      </w:r>
      <w:r w:rsidRPr="009F0538">
        <w:rPr>
          <w:rFonts w:ascii="Times New Roman" w:hAnsi="Times New Roman" w:cs="Times New Roman"/>
          <w:sz w:val="24"/>
          <w:szCs w:val="24"/>
          <w:shd w:val="clear" w:color="auto" w:fill="FFFFFF"/>
        </w:rPr>
        <w:t>Campaigns. Every year, UN-Water coordinates the </w:t>
      </w:r>
      <w:hyperlink r:id="rId7" w:tgtFrame="_blank" w:history="1">
        <w:r w:rsidRPr="009F0538">
          <w:rPr>
            <w:rStyle w:val="Hyperlink"/>
            <w:rFonts w:ascii="Times New Roman" w:hAnsi="Times New Roman" w:cs="Times New Roman"/>
            <w:color w:val="auto"/>
            <w:sz w:val="24"/>
            <w:szCs w:val="24"/>
            <w:u w:val="none"/>
            <w:shd w:val="clear" w:color="auto" w:fill="FFFFFF"/>
          </w:rPr>
          <w:t>United Nations international observances</w:t>
        </w:r>
      </w:hyperlink>
      <w:r w:rsidRPr="009F0538">
        <w:rPr>
          <w:rFonts w:ascii="Times New Roman" w:hAnsi="Times New Roman" w:cs="Times New Roman"/>
          <w:sz w:val="24"/>
          <w:szCs w:val="24"/>
          <w:shd w:val="clear" w:color="auto" w:fill="FFFFFF"/>
        </w:rPr>
        <w:t> on freshwater and sanitation. Depending on the official UN theme of the campaign, they are led by one or more UN-Water </w:t>
      </w:r>
      <w:hyperlink r:id="rId8" w:history="1">
        <w:r w:rsidRPr="009F0538">
          <w:rPr>
            <w:rStyle w:val="Hyperlink"/>
            <w:rFonts w:ascii="Times New Roman" w:hAnsi="Times New Roman" w:cs="Times New Roman"/>
            <w:color w:val="auto"/>
            <w:sz w:val="24"/>
            <w:szCs w:val="24"/>
            <w:u w:val="none"/>
            <w:shd w:val="clear" w:color="auto" w:fill="FFFFFF"/>
          </w:rPr>
          <w:t>Members</w:t>
        </w:r>
      </w:hyperlink>
      <w:r w:rsidRPr="009F0538">
        <w:rPr>
          <w:rFonts w:ascii="Times New Roman" w:hAnsi="Times New Roman" w:cs="Times New Roman"/>
          <w:sz w:val="24"/>
          <w:szCs w:val="24"/>
          <w:shd w:val="clear" w:color="auto" w:fill="FFFFFF"/>
        </w:rPr>
        <w:t> and </w:t>
      </w:r>
      <w:hyperlink r:id="rId9" w:history="1">
        <w:r w:rsidRPr="009F0538">
          <w:rPr>
            <w:rStyle w:val="Hyperlink"/>
            <w:rFonts w:ascii="Times New Roman" w:hAnsi="Times New Roman" w:cs="Times New Roman"/>
            <w:color w:val="auto"/>
            <w:sz w:val="24"/>
            <w:szCs w:val="24"/>
            <w:u w:val="none"/>
            <w:shd w:val="clear" w:color="auto" w:fill="FFFFFF"/>
          </w:rPr>
          <w:t>Partners</w:t>
        </w:r>
      </w:hyperlink>
      <w:r w:rsidRPr="009F0538">
        <w:rPr>
          <w:rFonts w:ascii="Times New Roman" w:hAnsi="Times New Roman" w:cs="Times New Roman"/>
          <w:sz w:val="24"/>
          <w:szCs w:val="24"/>
          <w:shd w:val="clear" w:color="auto" w:fill="FFFFFF"/>
        </w:rPr>
        <w:t> with a related mandate. On Wo</w:t>
      </w:r>
      <w:r>
        <w:rPr>
          <w:rFonts w:ascii="Times New Roman" w:hAnsi="Times New Roman" w:cs="Times New Roman"/>
          <w:sz w:val="24"/>
          <w:szCs w:val="24"/>
          <w:shd w:val="clear" w:color="auto" w:fill="FFFFFF"/>
        </w:rPr>
        <w:t>rld Water Day, UN-Water releases</w:t>
      </w:r>
      <w:r w:rsidRPr="009F0538">
        <w:rPr>
          <w:rFonts w:ascii="Times New Roman" w:hAnsi="Times New Roman" w:cs="Times New Roman"/>
          <w:sz w:val="24"/>
          <w:szCs w:val="24"/>
          <w:shd w:val="clear" w:color="auto" w:fill="FFFFFF"/>
        </w:rPr>
        <w:t xml:space="preserve"> the </w:t>
      </w:r>
      <w:hyperlink r:id="rId10" w:history="1">
        <w:r w:rsidRPr="009F0538">
          <w:rPr>
            <w:rStyle w:val="Hyperlink"/>
            <w:rFonts w:ascii="Times New Roman" w:hAnsi="Times New Roman" w:cs="Times New Roman"/>
            <w:color w:val="auto"/>
            <w:sz w:val="24"/>
            <w:szCs w:val="24"/>
            <w:u w:val="none"/>
            <w:shd w:val="clear" w:color="auto" w:fill="FFFFFF"/>
          </w:rPr>
          <w:t>World Water Development Report</w:t>
        </w:r>
      </w:hyperlink>
      <w:r w:rsidRPr="009F0538">
        <w:rPr>
          <w:rFonts w:ascii="Times New Roman" w:hAnsi="Times New Roman" w:cs="Times New Roman"/>
          <w:sz w:val="24"/>
          <w:szCs w:val="24"/>
          <w:shd w:val="clear" w:color="auto" w:fill="FFFFFF"/>
        </w:rPr>
        <w:t> focusing on the same topic as the campaign</w:t>
      </w:r>
      <w:r>
        <w:rPr>
          <w:rFonts w:ascii="Times New Roman" w:hAnsi="Times New Roman" w:cs="Times New Roman"/>
          <w:sz w:val="24"/>
          <w:szCs w:val="24"/>
          <w:shd w:val="clear" w:color="auto" w:fill="FFFFFF"/>
        </w:rPr>
        <w:t xml:space="preserve"> of that same year. UN-Water has had campaigns planned since 1994 and has campaigns planned two years in advance for 2020. </w:t>
      </w:r>
    </w:p>
    <w:p w:rsidR="00346760" w:rsidRDefault="00346760" w:rsidP="00346760">
      <w:pPr>
        <w:spacing w:line="480" w:lineRule="auto"/>
        <w:rPr>
          <w:rFonts w:ascii="Times New Roman" w:hAnsi="Times New Roman" w:cs="Times New Roman"/>
          <w:color w:val="333333"/>
          <w:sz w:val="24"/>
          <w:szCs w:val="24"/>
          <w:shd w:val="clear" w:color="auto" w:fill="FFFFFF"/>
        </w:rPr>
      </w:pPr>
      <w:r w:rsidRPr="00346760">
        <w:rPr>
          <w:rFonts w:ascii="Times New Roman" w:eastAsia="Times New Roman" w:hAnsi="Times New Roman" w:cs="Times New Roman"/>
          <w:color w:val="333333"/>
          <w:sz w:val="24"/>
          <w:szCs w:val="24"/>
          <w:shd w:val="clear" w:color="auto" w:fill="FFFFFF"/>
        </w:rPr>
        <w:t>Without safe drinking water, adequate sanitation and hygiene facilities at home and in places of work and education, it is disproportionately harder for women and girls to lead safe, productive, healthy lives.</w:t>
      </w:r>
      <w:r>
        <w:rPr>
          <w:rFonts w:ascii="Times New Roman" w:eastAsia="Times New Roman" w:hAnsi="Times New Roman" w:cs="Times New Roman"/>
          <w:sz w:val="24"/>
          <w:szCs w:val="24"/>
        </w:rPr>
        <w:t xml:space="preserve"> </w:t>
      </w:r>
      <w:r w:rsidRPr="00346760">
        <w:rPr>
          <w:rFonts w:ascii="Times New Roman" w:eastAsia="Times New Roman" w:hAnsi="Times New Roman" w:cs="Times New Roman"/>
          <w:color w:val="333333"/>
          <w:sz w:val="24"/>
          <w:szCs w:val="24"/>
        </w:rPr>
        <w:t>Across low-income countries, women and girls have primary responsibility for management of household water supply, sanitation and health. Often, fulfilling these roles precludes any other occupation or participation in education, and their marginalization is compounded by the indignity and insecurity of having nowhere private to go to the toilet. Addressing the needs of females in relation to water, sanitation and hygiene is a key driver in achieving gender equity and locking the potential of half of global society.</w:t>
      </w:r>
      <w:r>
        <w:rPr>
          <w:rFonts w:ascii="Times New Roman" w:hAnsi="Times New Roman" w:cs="Times New Roman"/>
          <w:color w:val="333333"/>
          <w:sz w:val="24"/>
          <w:szCs w:val="24"/>
          <w:shd w:val="clear" w:color="auto" w:fill="FFFFFF"/>
        </w:rPr>
        <w:t xml:space="preserve"> Water facts on “water and gender” are broken down into three topics: challenges, opportunities, facts &amp; figures. </w:t>
      </w:r>
    </w:p>
    <w:p w:rsidR="00BB6B0D" w:rsidRDefault="00346760" w:rsidP="00346760">
      <w:pPr>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It is easy to forget the urgency and </w:t>
      </w:r>
      <w:r w:rsidR="0078589B">
        <w:rPr>
          <w:rFonts w:ascii="Times New Roman" w:hAnsi="Times New Roman" w:cs="Times New Roman"/>
          <w:color w:val="000000"/>
          <w:sz w:val="24"/>
          <w:szCs w:val="24"/>
          <w:shd w:val="clear" w:color="auto" w:fill="FFFFFF"/>
        </w:rPr>
        <w:t>distressingly</w:t>
      </w:r>
      <w:r>
        <w:rPr>
          <w:rFonts w:ascii="Times New Roman" w:hAnsi="Times New Roman" w:cs="Times New Roman"/>
          <w:color w:val="000000"/>
          <w:sz w:val="24"/>
          <w:szCs w:val="24"/>
          <w:shd w:val="clear" w:color="auto" w:fill="FFFFFF"/>
        </w:rPr>
        <w:t xml:space="preserve"> low level of efficiency some water and sanitation systems run or perform at if they even exist in the first place. </w:t>
      </w:r>
      <w:r w:rsidRPr="00346760">
        <w:rPr>
          <w:rFonts w:ascii="Times New Roman" w:hAnsi="Times New Roman" w:cs="Times New Roman"/>
          <w:color w:val="000000"/>
          <w:sz w:val="24"/>
          <w:szCs w:val="24"/>
          <w:shd w:val="clear" w:color="auto" w:fill="FFFFFF"/>
        </w:rPr>
        <w:t>In many countries, the presence or absence of a safe and sufficient water supply and improved sanitation facilities has a disproportionate effect on the lives of women and girls for three main reasons. First, women and girls usually bear the responsibility for collecting water, which is often very time-consuming and arduous. Second, women and girls are more vulnerable to abuse and attack while walking to and using a toilet or open defecation site. And third, women have specific hygiene needs during menstruation, pregnancy and child rearing.</w:t>
      </w:r>
      <w:r>
        <w:rPr>
          <w:rFonts w:ascii="Times New Roman" w:hAnsi="Times New Roman" w:cs="Times New Roman"/>
          <w:color w:val="000000"/>
          <w:sz w:val="24"/>
          <w:szCs w:val="24"/>
          <w:shd w:val="clear" w:color="auto" w:fill="FFFFFF"/>
        </w:rPr>
        <w:t xml:space="preserve"> </w:t>
      </w:r>
      <w:r w:rsidR="00C569DE">
        <w:rPr>
          <w:rFonts w:ascii="Times New Roman" w:hAnsi="Times New Roman" w:cs="Times New Roman"/>
          <w:color w:val="000000"/>
          <w:sz w:val="24"/>
          <w:szCs w:val="24"/>
          <w:shd w:val="clear" w:color="auto" w:fill="FFFFFF"/>
        </w:rPr>
        <w:t xml:space="preserve">These </w:t>
      </w:r>
      <w:r w:rsidR="00BB6B0D">
        <w:rPr>
          <w:rFonts w:ascii="Times New Roman" w:hAnsi="Times New Roman" w:cs="Times New Roman"/>
          <w:color w:val="000000"/>
          <w:sz w:val="24"/>
          <w:szCs w:val="24"/>
          <w:shd w:val="clear" w:color="auto" w:fill="FFFFFF"/>
        </w:rPr>
        <w:t>facts about</w:t>
      </w:r>
      <w:r w:rsidR="00C569DE">
        <w:rPr>
          <w:rFonts w:ascii="Times New Roman" w:hAnsi="Times New Roman" w:cs="Times New Roman"/>
          <w:color w:val="000000"/>
          <w:sz w:val="24"/>
          <w:szCs w:val="24"/>
          <w:shd w:val="clear" w:color="auto" w:fill="FFFFFF"/>
        </w:rPr>
        <w:t xml:space="preserve"> women in </w:t>
      </w:r>
      <w:r w:rsidR="00BB6B0D">
        <w:rPr>
          <w:rFonts w:ascii="Times New Roman" w:hAnsi="Times New Roman" w:cs="Times New Roman"/>
          <w:color w:val="000000"/>
          <w:sz w:val="24"/>
          <w:szCs w:val="24"/>
          <w:shd w:val="clear" w:color="auto" w:fill="FFFFFF"/>
        </w:rPr>
        <w:t xml:space="preserve">their </w:t>
      </w:r>
      <w:r w:rsidR="00C569DE">
        <w:rPr>
          <w:rFonts w:ascii="Times New Roman" w:hAnsi="Times New Roman" w:cs="Times New Roman"/>
          <w:color w:val="000000"/>
          <w:sz w:val="24"/>
          <w:szCs w:val="24"/>
          <w:shd w:val="clear" w:color="auto" w:fill="FFFFFF"/>
        </w:rPr>
        <w:t>day to day life display</w:t>
      </w:r>
      <w:r w:rsidR="00BB6B0D">
        <w:rPr>
          <w:rFonts w:ascii="Times New Roman" w:hAnsi="Times New Roman" w:cs="Times New Roman"/>
          <w:color w:val="000000"/>
          <w:sz w:val="24"/>
          <w:szCs w:val="24"/>
          <w:shd w:val="clear" w:color="auto" w:fill="FFFFFF"/>
        </w:rPr>
        <w:t>s</w:t>
      </w:r>
      <w:r w:rsidR="00C569DE">
        <w:rPr>
          <w:rFonts w:ascii="Times New Roman" w:hAnsi="Times New Roman" w:cs="Times New Roman"/>
          <w:color w:val="000000"/>
          <w:sz w:val="24"/>
          <w:szCs w:val="24"/>
          <w:shd w:val="clear" w:color="auto" w:fill="FFFFFF"/>
        </w:rPr>
        <w:t xml:space="preserve"> the importance of women in the leadership roles</w:t>
      </w:r>
      <w:r w:rsidR="00BB6B0D">
        <w:rPr>
          <w:rFonts w:ascii="Times New Roman" w:hAnsi="Times New Roman" w:cs="Times New Roman"/>
          <w:color w:val="000000"/>
          <w:sz w:val="24"/>
          <w:szCs w:val="24"/>
          <w:shd w:val="clear" w:color="auto" w:fill="FFFFFF"/>
        </w:rPr>
        <w:t xml:space="preserve">. These are daily realities of half of the population and these needs could be addressed by better representation in leadership roles which will be touched on further later in this paper. </w:t>
      </w:r>
      <w:r w:rsidR="00C569DE">
        <w:rPr>
          <w:rFonts w:ascii="Times New Roman" w:hAnsi="Times New Roman" w:cs="Times New Roman"/>
          <w:color w:val="000000"/>
          <w:sz w:val="24"/>
          <w:szCs w:val="24"/>
          <w:shd w:val="clear" w:color="auto" w:fill="FFFFFF"/>
        </w:rPr>
        <w:t xml:space="preserve"> </w:t>
      </w:r>
    </w:p>
    <w:p w:rsidR="00346760" w:rsidRDefault="00346760" w:rsidP="00346760">
      <w:pPr>
        <w:spacing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The opportunities of gender </w:t>
      </w:r>
      <w:r w:rsidRPr="00346760">
        <w:rPr>
          <w:rFonts w:ascii="Times New Roman" w:hAnsi="Times New Roman" w:cs="Times New Roman"/>
          <w:color w:val="000000"/>
          <w:sz w:val="24"/>
          <w:szCs w:val="24"/>
          <w:shd w:val="clear" w:color="auto" w:fill="FFFFFF"/>
        </w:rPr>
        <w:t>and water according to UN-Water support the idea that women need to be included in water project design and management. At the local level, gender-sensitive approaches are helping to improve the suitability, sustainability and reach of water and sanitation services by both focusing on and involving women in the facilities’ design, implementation and management. Embedding gender equity into policy at all levels will be crucial to achieving water and sanitation for all, which in turn will help advance many other parts of the SDG agenda, particularly education and work.</w:t>
      </w:r>
    </w:p>
    <w:p w:rsidR="003E655B" w:rsidRPr="00B5715C" w:rsidRDefault="00346760" w:rsidP="0078589B">
      <w:pPr>
        <w:spacing w:line="480" w:lineRule="auto"/>
        <w:rPr>
          <w:rFonts w:ascii="Times New Roman" w:hAnsi="Times New Roman" w:cs="Times New Roman"/>
          <w:color w:val="000000"/>
          <w:sz w:val="24"/>
          <w:szCs w:val="24"/>
          <w:shd w:val="clear" w:color="auto" w:fill="FFFFFF"/>
        </w:rPr>
      </w:pPr>
      <w:r w:rsidRPr="0078589B">
        <w:rPr>
          <w:rFonts w:ascii="Times New Roman" w:hAnsi="Times New Roman" w:cs="Times New Roman"/>
          <w:color w:val="000000"/>
          <w:sz w:val="24"/>
          <w:szCs w:val="24"/>
          <w:shd w:val="clear" w:color="auto" w:fill="FFFFFF"/>
        </w:rPr>
        <w:t xml:space="preserve">The facts and figures that UN-Water has on gender and water are alarming with a call for </w:t>
      </w:r>
      <w:r w:rsidR="0078589B" w:rsidRPr="0078589B">
        <w:rPr>
          <w:rFonts w:ascii="Times New Roman" w:hAnsi="Times New Roman" w:cs="Times New Roman"/>
          <w:color w:val="000000"/>
          <w:sz w:val="24"/>
          <w:szCs w:val="24"/>
          <w:shd w:val="clear" w:color="auto" w:fill="FFFFFF"/>
        </w:rPr>
        <w:t>perseverance in reducing these numbers</w:t>
      </w:r>
      <w:r w:rsidRPr="0078589B">
        <w:rPr>
          <w:rFonts w:ascii="Times New Roman" w:hAnsi="Times New Roman" w:cs="Times New Roman"/>
          <w:color w:val="000000"/>
          <w:sz w:val="24"/>
          <w:szCs w:val="24"/>
          <w:shd w:val="clear" w:color="auto" w:fill="FFFFFF"/>
        </w:rPr>
        <w:t>.</w:t>
      </w:r>
      <w:r w:rsidR="0078589B" w:rsidRPr="0078589B">
        <w:rPr>
          <w:rFonts w:ascii="Times New Roman" w:hAnsi="Times New Roman" w:cs="Times New Roman"/>
          <w:color w:val="000000"/>
          <w:sz w:val="24"/>
          <w:szCs w:val="24"/>
          <w:shd w:val="clear" w:color="auto" w:fill="FFFFFF"/>
        </w:rPr>
        <w:t xml:space="preserve"> The following numbers are sourced from the Unit</w:t>
      </w:r>
      <w:r w:rsidR="00BB6B0D">
        <w:rPr>
          <w:rFonts w:ascii="Times New Roman" w:hAnsi="Times New Roman" w:cs="Times New Roman"/>
          <w:color w:val="000000"/>
          <w:sz w:val="24"/>
          <w:szCs w:val="24"/>
          <w:shd w:val="clear" w:color="auto" w:fill="FFFFFF"/>
        </w:rPr>
        <w:t>e</w:t>
      </w:r>
      <w:r w:rsidR="0078589B" w:rsidRPr="0078589B">
        <w:rPr>
          <w:rFonts w:ascii="Times New Roman" w:hAnsi="Times New Roman" w:cs="Times New Roman"/>
          <w:color w:val="000000"/>
          <w:sz w:val="24"/>
          <w:szCs w:val="24"/>
          <w:shd w:val="clear" w:color="auto" w:fill="FFFFFF"/>
        </w:rPr>
        <w:t>d Nations Educational, Scientific and Cultural Organization (UNESCO) in 2012 and 2016</w:t>
      </w:r>
      <w:r w:rsidR="0078589B" w:rsidRPr="0078589B">
        <w:rPr>
          <w:rFonts w:ascii="Times New Roman" w:hAnsi="Times New Roman" w:cs="Times New Roman"/>
          <w:color w:val="333333"/>
          <w:sz w:val="24"/>
          <w:szCs w:val="24"/>
          <w:shd w:val="clear" w:color="auto" w:fill="FFFFFF"/>
        </w:rPr>
        <w:t xml:space="preserve"> and the United Nations International Children’s Emergency Fund (UNICEF). </w:t>
      </w:r>
      <w:r w:rsidR="0078589B" w:rsidRPr="0078589B">
        <w:rPr>
          <w:rFonts w:ascii="Times New Roman" w:hAnsi="Times New Roman" w:cs="Times New Roman"/>
          <w:color w:val="000000"/>
          <w:sz w:val="24"/>
          <w:szCs w:val="24"/>
          <w:shd w:val="clear" w:color="auto" w:fill="FFFFFF"/>
        </w:rPr>
        <w:t>About three quarters of households in sub-Saharan Africa fetch water from a source away from their home and 50% to 85% of the time, women are responsible for this task. In South Africa, in poor rural households, women who fetch water and fuel wood spend 25%</w:t>
      </w:r>
      <w:r w:rsidR="00B5715C">
        <w:rPr>
          <w:rFonts w:ascii="Times New Roman" w:hAnsi="Times New Roman" w:cs="Times New Roman"/>
          <w:color w:val="000000"/>
          <w:sz w:val="24"/>
          <w:szCs w:val="24"/>
          <w:shd w:val="clear" w:color="auto" w:fill="FFFFFF"/>
        </w:rPr>
        <w:t xml:space="preserve"> less time in paid employment. UNICEF Eastern and Southern Africa on gender and water found r</w:t>
      </w:r>
      <w:r w:rsidR="0078589B" w:rsidRPr="0078589B">
        <w:rPr>
          <w:rFonts w:ascii="Times New Roman" w:hAnsi="Times New Roman" w:cs="Times New Roman"/>
          <w:color w:val="000000"/>
          <w:sz w:val="24"/>
          <w:szCs w:val="24"/>
          <w:shd w:val="clear" w:color="auto" w:fill="FFFFFF"/>
        </w:rPr>
        <w:t xml:space="preserve">educing the time it takes to fetch water from 30 to 15 minutes increased girls’ school attendance by 12% according to a study in Tanzania. </w:t>
      </w:r>
      <w:r w:rsidR="00B5715C">
        <w:rPr>
          <w:rFonts w:ascii="Times New Roman" w:hAnsi="Times New Roman" w:cs="Times New Roman"/>
          <w:color w:val="000000"/>
          <w:sz w:val="24"/>
          <w:szCs w:val="24"/>
          <w:shd w:val="clear" w:color="auto" w:fill="FFFFFF"/>
        </w:rPr>
        <w:t xml:space="preserve">This study affirmed the idea that when girls enter puberty they are often forced to skip classes or drop out of school, because there are no separate toilets for them which guarantee a minimum of privacy and that a lack of separate and decent sanitation and washing facilities discouraged girls who are menstruating from attending full time, often adding up to a significant proportion of school days missed. </w:t>
      </w:r>
      <w:r w:rsidR="0078589B" w:rsidRPr="0078589B">
        <w:rPr>
          <w:rFonts w:ascii="Times New Roman" w:hAnsi="Times New Roman" w:cs="Times New Roman"/>
          <w:color w:val="000000"/>
          <w:sz w:val="24"/>
          <w:szCs w:val="24"/>
          <w:shd w:val="clear" w:color="auto" w:fill="FFFFFF"/>
        </w:rPr>
        <w:t>About 44 million pregnant women have sanitation-related hookworm infections that pose a considerable health burden in developing societies.</w:t>
      </w:r>
    </w:p>
    <w:p w:rsidR="00E114C0" w:rsidRDefault="006859CF" w:rsidP="0078589B">
      <w:pPr>
        <w:spacing w:line="480" w:lineRule="auto"/>
        <w:rPr>
          <w:rFonts w:ascii="Times New Roman" w:hAnsi="Times New Roman" w:cs="Times New Roman"/>
          <w:sz w:val="24"/>
          <w:szCs w:val="24"/>
          <w:shd w:val="clear" w:color="auto" w:fill="FFFFFF"/>
        </w:rPr>
      </w:pPr>
      <w:r w:rsidRPr="00BB7188">
        <w:rPr>
          <w:rFonts w:ascii="Times New Roman" w:hAnsi="Times New Roman" w:cs="Times New Roman"/>
          <w:sz w:val="24"/>
          <w:szCs w:val="24"/>
          <w:shd w:val="clear" w:color="auto" w:fill="FFFFFF"/>
        </w:rPr>
        <w:t>The umbrella organization UN Women is dedicated to gender equality and the empowerment of women.</w:t>
      </w:r>
      <w:r w:rsidR="00BB7188" w:rsidRPr="00BB7188">
        <w:rPr>
          <w:rFonts w:ascii="Times New Roman" w:hAnsi="Times New Roman" w:cs="Times New Roman"/>
          <w:sz w:val="24"/>
          <w:szCs w:val="24"/>
          <w:shd w:val="clear" w:color="auto" w:fill="FFFFFF"/>
        </w:rPr>
        <w:t xml:space="preserve"> </w:t>
      </w:r>
      <w:r w:rsidR="00E114C0">
        <w:rPr>
          <w:rFonts w:ascii="Times New Roman" w:hAnsi="Times New Roman" w:cs="Times New Roman"/>
          <w:sz w:val="24"/>
          <w:szCs w:val="24"/>
          <w:shd w:val="clear" w:color="auto" w:fill="FFFFFF"/>
        </w:rPr>
        <w:t xml:space="preserve">UN Women has locations in Africa, Americas and the Caribbean, Arab States/ North Africa, Asia and the Pacific, Europe and Central Asia. UN women has a two front approach. It supports international political negotiations to formulate globally agreed standards for gender equality. UN Women also helps UN Member States to implement those standards by providing expertise and financial support. UN Women uses these efforts to advance gender equality across a broad spectrum of issues related to human rights and human development. With water being a human right according to Resolution 64/292, when the United Nations General Assembly explicitly recognized the human right to water and sanitation and acknowledged that “clean drinking water and sanitation are essential to the realization of all human rights” it is important to think of the importance the role of women has to play. </w:t>
      </w:r>
    </w:p>
    <w:p w:rsidR="006859CF" w:rsidRDefault="00BB7188" w:rsidP="0078589B">
      <w:pPr>
        <w:spacing w:line="480" w:lineRule="auto"/>
        <w:rPr>
          <w:rFonts w:ascii="Times New Roman" w:hAnsi="Times New Roman" w:cs="Times New Roman"/>
          <w:sz w:val="24"/>
          <w:szCs w:val="24"/>
          <w:shd w:val="clear" w:color="auto" w:fill="FFFFFF"/>
        </w:rPr>
      </w:pPr>
      <w:r w:rsidRPr="00BB7188">
        <w:rPr>
          <w:rFonts w:ascii="Times New Roman" w:hAnsi="Times New Roman" w:cs="Times New Roman"/>
          <w:sz w:val="24"/>
          <w:szCs w:val="24"/>
          <w:shd w:val="clear" w:color="auto" w:fill="FFFFFF"/>
        </w:rPr>
        <w:t>For many years, the United Nations faced serious challenges in its efforts to promote gender equality globally, including inadequate funding and no single recognized driver to direct UN activities on gender equality issues. Eight years ago in 2010, the United Nations General Assembly created UN Women, the United Nations Entity for Gender Equality and the Empowerment of Women, to address such challenges. In doing so, UN Member States took an historic step in accelerating the Organization’s goals on gender equality and the empowerment of women</w:t>
      </w:r>
      <w:r>
        <w:rPr>
          <w:rFonts w:ascii="Times New Roman" w:hAnsi="Times New Roman" w:cs="Times New Roman"/>
          <w:sz w:val="24"/>
          <w:szCs w:val="24"/>
          <w:shd w:val="clear" w:color="auto" w:fill="FFFFFF"/>
        </w:rPr>
        <w:t>.</w:t>
      </w:r>
      <w:r w:rsidR="00A7108B">
        <w:rPr>
          <w:rFonts w:ascii="Times New Roman" w:hAnsi="Times New Roman" w:cs="Times New Roman"/>
          <w:sz w:val="24"/>
          <w:szCs w:val="24"/>
          <w:shd w:val="clear" w:color="auto" w:fill="FFFFFF"/>
        </w:rPr>
        <w:t xml:space="preserve"> This is something to not learn lightly, a whole six decades passed before women had an entity at the United Nations to this level and clearance. Six decades of missed opportunities to include women at the table and be able to be engaged, and involved in projects and topics all over the world. What has the extent of this lack of representation been? How deep does this underrepresentation go and how far </w:t>
      </w:r>
      <w:r w:rsidR="004D4FFC">
        <w:rPr>
          <w:rFonts w:ascii="Times New Roman" w:hAnsi="Times New Roman" w:cs="Times New Roman"/>
          <w:sz w:val="24"/>
          <w:szCs w:val="24"/>
          <w:shd w:val="clear" w:color="auto" w:fill="FFFFFF"/>
        </w:rPr>
        <w:t xml:space="preserve">away is the international community from achieving a better gender parity index that proves women are </w:t>
      </w:r>
      <w:r w:rsidR="00C569DE">
        <w:rPr>
          <w:rFonts w:ascii="Times New Roman" w:hAnsi="Times New Roman" w:cs="Times New Roman"/>
          <w:sz w:val="24"/>
          <w:szCs w:val="24"/>
          <w:shd w:val="clear" w:color="auto" w:fill="FFFFFF"/>
        </w:rPr>
        <w:t>included, invited, and innovating</w:t>
      </w:r>
      <w:r w:rsidR="004D4FFC">
        <w:rPr>
          <w:rFonts w:ascii="Times New Roman" w:hAnsi="Times New Roman" w:cs="Times New Roman"/>
          <w:sz w:val="24"/>
          <w:szCs w:val="24"/>
          <w:shd w:val="clear" w:color="auto" w:fill="FFFFFF"/>
        </w:rPr>
        <w:t xml:space="preserve">. </w:t>
      </w:r>
    </w:p>
    <w:p w:rsidR="007D394D" w:rsidRDefault="00BB7188"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UN Women has </w:t>
      </w:r>
      <w:r w:rsidR="00A7108B">
        <w:rPr>
          <w:rFonts w:ascii="Times New Roman" w:hAnsi="Times New Roman" w:cs="Times New Roman"/>
          <w:sz w:val="24"/>
          <w:szCs w:val="24"/>
          <w:shd w:val="clear" w:color="auto" w:fill="FFFFFF"/>
        </w:rPr>
        <w:t>facts and figures for Leadership and political participation for women in parliaments, across regions, other domains of government, and expanding participation.</w:t>
      </w:r>
      <w:r w:rsidR="00C569DE">
        <w:rPr>
          <w:rFonts w:ascii="Times New Roman" w:hAnsi="Times New Roman" w:cs="Times New Roman"/>
          <w:sz w:val="24"/>
          <w:szCs w:val="24"/>
          <w:shd w:val="clear" w:color="auto" w:fill="FFFFFF"/>
        </w:rPr>
        <w:t xml:space="preserve"> This is significant to look at to fully understand how far women are left out in the decision making process.</w:t>
      </w:r>
      <w:r w:rsidR="004D4FFC">
        <w:rPr>
          <w:rFonts w:ascii="Times New Roman" w:hAnsi="Times New Roman" w:cs="Times New Roman"/>
          <w:sz w:val="24"/>
          <w:szCs w:val="24"/>
          <w:shd w:val="clear" w:color="auto" w:fill="FFFFFF"/>
        </w:rPr>
        <w:t xml:space="preserve"> Looking in women in parliaments there is only 22.8 percent of all national parliamentarians as women (sourced June 2016) which is not a large amount of growth compared to the 11.3 percent in 1995. As of October 2017, 11 women were serving as the Head of State and 12 were serving as Head of Government. When looking for the highest number of women in parliamentarians worldwide one would need to look no further than Rwanda with women making up 63.8 percen</w:t>
      </w:r>
      <w:r w:rsidR="005B4B62">
        <w:rPr>
          <w:rFonts w:ascii="Times New Roman" w:hAnsi="Times New Roman" w:cs="Times New Roman"/>
          <w:sz w:val="24"/>
          <w:szCs w:val="24"/>
          <w:shd w:val="clear" w:color="auto" w:fill="FFFFFF"/>
        </w:rPr>
        <w:t>t of seats in the lower house. As of June 2016, globally</w:t>
      </w:r>
      <w:r w:rsidR="004D4FFC">
        <w:rPr>
          <w:rFonts w:ascii="Times New Roman" w:hAnsi="Times New Roman" w:cs="Times New Roman"/>
          <w:sz w:val="24"/>
          <w:szCs w:val="24"/>
          <w:shd w:val="clear" w:color="auto" w:fill="FFFFFF"/>
        </w:rPr>
        <w:t xml:space="preserve"> there are 38 States in which women account for less</w:t>
      </w:r>
      <w:r w:rsidR="005B4B62">
        <w:rPr>
          <w:rFonts w:ascii="Times New Roman" w:hAnsi="Times New Roman" w:cs="Times New Roman"/>
          <w:sz w:val="24"/>
          <w:szCs w:val="24"/>
          <w:shd w:val="clear" w:color="auto" w:fill="FFFFFF"/>
        </w:rPr>
        <w:t xml:space="preserve"> than 10 percent of parliamentarians in single or lower houses, including 4 chambers with no women at all.  Across regions there are wide variations in the remaining average percentages of women parliamentarians </w:t>
      </w:r>
      <w:r w:rsidR="005B4B62" w:rsidRPr="005B4B62">
        <w:rPr>
          <w:rFonts w:ascii="Times New Roman" w:hAnsi="Times New Roman" w:cs="Times New Roman"/>
          <w:sz w:val="24"/>
          <w:szCs w:val="24"/>
          <w:shd w:val="clear" w:color="auto" w:fill="FFFFFF"/>
        </w:rPr>
        <w:t>in each region.  As of June 2017, these were (single, lower and upper houses combin</w:t>
      </w:r>
      <w:r w:rsidR="007D394D">
        <w:rPr>
          <w:rFonts w:ascii="Times New Roman" w:hAnsi="Times New Roman" w:cs="Times New Roman"/>
          <w:sz w:val="24"/>
          <w:szCs w:val="24"/>
          <w:shd w:val="clear" w:color="auto" w:fill="FFFFFF"/>
        </w:rPr>
        <w:t>ed): Nordic countries, 41.7 percent; Americas, 28.1 per</w:t>
      </w:r>
      <w:r w:rsidR="005B4B62" w:rsidRPr="005B4B62">
        <w:rPr>
          <w:rFonts w:ascii="Times New Roman" w:hAnsi="Times New Roman" w:cs="Times New Roman"/>
          <w:sz w:val="24"/>
          <w:szCs w:val="24"/>
          <w:shd w:val="clear" w:color="auto" w:fill="FFFFFF"/>
        </w:rPr>
        <w:t>cent; Europe inclu</w:t>
      </w:r>
      <w:r w:rsidR="007D394D">
        <w:rPr>
          <w:rFonts w:ascii="Times New Roman" w:hAnsi="Times New Roman" w:cs="Times New Roman"/>
          <w:sz w:val="24"/>
          <w:szCs w:val="24"/>
          <w:shd w:val="clear" w:color="auto" w:fill="FFFFFF"/>
        </w:rPr>
        <w:t>ding Nordic countries, 26.5 per</w:t>
      </w:r>
      <w:r w:rsidR="005B4B62" w:rsidRPr="005B4B62">
        <w:rPr>
          <w:rFonts w:ascii="Times New Roman" w:hAnsi="Times New Roman" w:cs="Times New Roman"/>
          <w:sz w:val="24"/>
          <w:szCs w:val="24"/>
          <w:shd w:val="clear" w:color="auto" w:fill="FFFFFF"/>
        </w:rPr>
        <w:t>cent; Europe excluding Nordic count</w:t>
      </w:r>
      <w:r w:rsidR="007D394D">
        <w:rPr>
          <w:rFonts w:ascii="Times New Roman" w:hAnsi="Times New Roman" w:cs="Times New Roman"/>
          <w:sz w:val="24"/>
          <w:szCs w:val="24"/>
          <w:shd w:val="clear" w:color="auto" w:fill="FFFFFF"/>
        </w:rPr>
        <w:t>ries, 25.3 per</w:t>
      </w:r>
      <w:r w:rsidR="005B4B62" w:rsidRPr="005B4B62">
        <w:rPr>
          <w:rFonts w:ascii="Times New Roman" w:hAnsi="Times New Roman" w:cs="Times New Roman"/>
          <w:sz w:val="24"/>
          <w:szCs w:val="24"/>
          <w:shd w:val="clear" w:color="auto" w:fill="FFFFFF"/>
        </w:rPr>
        <w:t>cen</w:t>
      </w:r>
      <w:r w:rsidR="007D394D">
        <w:rPr>
          <w:rFonts w:ascii="Times New Roman" w:hAnsi="Times New Roman" w:cs="Times New Roman"/>
          <w:sz w:val="24"/>
          <w:szCs w:val="24"/>
          <w:shd w:val="clear" w:color="auto" w:fill="FFFFFF"/>
        </w:rPr>
        <w:t>t; sub-Saharan Africa, 23.6 percent; Asia, 19.4 percent; Arab States, 17.4 percent; and the Pacific, 17.4 per</w:t>
      </w:r>
      <w:r w:rsidR="005B4B62" w:rsidRPr="005B4B62">
        <w:rPr>
          <w:rFonts w:ascii="Times New Roman" w:hAnsi="Times New Roman" w:cs="Times New Roman"/>
          <w:sz w:val="24"/>
          <w:szCs w:val="24"/>
          <w:shd w:val="clear" w:color="auto" w:fill="FFFFFF"/>
        </w:rPr>
        <w:t>cent.</w:t>
      </w:r>
      <w:r w:rsidR="005B4B62">
        <w:rPr>
          <w:rFonts w:ascii="Times New Roman" w:hAnsi="Times New Roman" w:cs="Times New Roman"/>
          <w:sz w:val="24"/>
          <w:szCs w:val="24"/>
          <w:shd w:val="clear" w:color="auto" w:fill="FFFFFF"/>
        </w:rPr>
        <w:t xml:space="preserve"> Seven out of eight of these numbers are below thirty percent that is very low representation for the other half of the global population. These numbers a real and distressing- showing how lacking women’s representation is internationally. If states alone do not value or encourage a more equal gender representation why would the international community follow? Or will the international community inspire states through </w:t>
      </w:r>
      <w:r w:rsidR="00AB0822">
        <w:rPr>
          <w:rFonts w:ascii="Times New Roman" w:hAnsi="Times New Roman" w:cs="Times New Roman"/>
          <w:sz w:val="24"/>
          <w:szCs w:val="24"/>
          <w:shd w:val="clear" w:color="auto" w:fill="FFFFFF"/>
        </w:rPr>
        <w:t>success in promoting initiatives like SDG5 to achieve gender equality a</w:t>
      </w:r>
      <w:r w:rsidR="007D394D">
        <w:rPr>
          <w:rFonts w:ascii="Times New Roman" w:hAnsi="Times New Roman" w:cs="Times New Roman"/>
          <w:sz w:val="24"/>
          <w:szCs w:val="24"/>
          <w:shd w:val="clear" w:color="auto" w:fill="FFFFFF"/>
        </w:rPr>
        <w:t xml:space="preserve">nd empower all women and girls. In other domains of government UN Women has </w:t>
      </w:r>
      <w:r w:rsidR="007D394D" w:rsidRPr="007D394D">
        <w:rPr>
          <w:rFonts w:ascii="Times New Roman" w:hAnsi="Times New Roman" w:cs="Times New Roman"/>
          <w:sz w:val="24"/>
          <w:szCs w:val="24"/>
          <w:shd w:val="clear" w:color="auto" w:fill="FFFFFF"/>
        </w:rPr>
        <w:t xml:space="preserve">found only </w:t>
      </w:r>
      <w:r w:rsidR="007D394D">
        <w:rPr>
          <w:rFonts w:ascii="Times New Roman" w:hAnsi="Times New Roman" w:cs="Times New Roman"/>
          <w:sz w:val="24"/>
          <w:szCs w:val="24"/>
          <w:shd w:val="clear" w:color="auto" w:fill="FFFFFF"/>
        </w:rPr>
        <w:t>18.3 per</w:t>
      </w:r>
      <w:r w:rsidR="007D394D" w:rsidRPr="007D394D">
        <w:rPr>
          <w:rFonts w:ascii="Times New Roman" w:hAnsi="Times New Roman" w:cs="Times New Roman"/>
          <w:sz w:val="24"/>
          <w:szCs w:val="24"/>
          <w:shd w:val="clear" w:color="auto" w:fill="FFFFFF"/>
        </w:rPr>
        <w:t>cent of government ministers were women; the most commonly held portfolio by women ministers is environment, natural resources, and energy, followed by social sectors, such as social affairs, education and the family</w:t>
      </w:r>
      <w:r w:rsidR="007D394D">
        <w:rPr>
          <w:rFonts w:ascii="Times New Roman" w:hAnsi="Times New Roman" w:cs="Times New Roman"/>
          <w:sz w:val="24"/>
          <w:szCs w:val="24"/>
          <w:shd w:val="clear" w:color="auto" w:fill="FFFFFF"/>
        </w:rPr>
        <w:t xml:space="preserve"> as of January </w:t>
      </w:r>
      <w:r w:rsidR="007D394D" w:rsidRPr="0014201E">
        <w:rPr>
          <w:rFonts w:ascii="Times New Roman" w:hAnsi="Times New Roman" w:cs="Times New Roman"/>
          <w:sz w:val="24"/>
          <w:szCs w:val="24"/>
          <w:shd w:val="clear" w:color="auto" w:fill="FFFFFF"/>
        </w:rPr>
        <w:t>last year.</w:t>
      </w:r>
      <w:r w:rsidR="0014201E" w:rsidRPr="0014201E">
        <w:rPr>
          <w:rFonts w:ascii="Times New Roman" w:hAnsi="Times New Roman" w:cs="Times New Roman"/>
          <w:sz w:val="24"/>
          <w:szCs w:val="24"/>
          <w:shd w:val="clear" w:color="auto" w:fill="FFFFFF"/>
        </w:rPr>
        <w:t xml:space="preserve"> The global proportion of women elected to local government is currently unknown, constituting a major knowledge gap</w:t>
      </w:r>
      <w:r w:rsidR="0014201E">
        <w:rPr>
          <w:rFonts w:ascii="Times New Roman" w:hAnsi="Times New Roman" w:cs="Times New Roman"/>
          <w:sz w:val="24"/>
          <w:szCs w:val="24"/>
          <w:shd w:val="clear" w:color="auto" w:fill="FFFFFF"/>
        </w:rPr>
        <w:t xml:space="preserve">. This knowledge gap needs to be addressed and tackled for better proportional representation of women. Having two women in a room with eight </w:t>
      </w:r>
      <w:r w:rsidR="0014201E" w:rsidRPr="0014201E">
        <w:rPr>
          <w:rFonts w:ascii="Times New Roman" w:hAnsi="Times New Roman" w:cs="Times New Roman"/>
          <w:sz w:val="24"/>
          <w:szCs w:val="24"/>
          <w:shd w:val="clear" w:color="auto" w:fill="FFFFFF"/>
        </w:rPr>
        <w:t>other men simply is not enough if that group is making local community decisions. Women’s representation in local governments can make a difference. Research on </w:t>
      </w:r>
      <w:r w:rsidR="0014201E" w:rsidRPr="0014201E">
        <w:rPr>
          <w:rStyle w:val="Emphasis"/>
          <w:rFonts w:ascii="Times New Roman" w:hAnsi="Times New Roman" w:cs="Times New Roman"/>
          <w:sz w:val="24"/>
          <w:szCs w:val="24"/>
          <w:bdr w:val="none" w:sz="0" w:space="0" w:color="auto" w:frame="1"/>
          <w:shd w:val="clear" w:color="auto" w:fill="FFFFFF"/>
        </w:rPr>
        <w:t>panchayats </w:t>
      </w:r>
      <w:r w:rsidR="0014201E" w:rsidRPr="0014201E">
        <w:rPr>
          <w:rFonts w:ascii="Times New Roman" w:hAnsi="Times New Roman" w:cs="Times New Roman"/>
          <w:sz w:val="24"/>
          <w:szCs w:val="24"/>
          <w:shd w:val="clear" w:color="auto" w:fill="FFFFFF"/>
        </w:rPr>
        <w:t>(local councils) in India discovered that the number of drinking water projects in areas with women-led councils was 62 per cent higher than in those with men-led councils. In Norway, a direct causal relationship between the presence of women in municipal councils and childcare coverage was found</w:t>
      </w:r>
      <w:r w:rsidR="0014201E">
        <w:rPr>
          <w:rFonts w:ascii="Times New Roman" w:hAnsi="Times New Roman" w:cs="Times New Roman"/>
          <w:sz w:val="24"/>
          <w:szCs w:val="24"/>
          <w:shd w:val="clear" w:color="auto" w:fill="FFFFFF"/>
        </w:rPr>
        <w:t xml:space="preserve">. Women produce good results, but they need to sit at the table and local, regional and international leaders need to make women room. </w:t>
      </w:r>
    </w:p>
    <w:p w:rsidR="0014201E" w:rsidRDefault="0014201E"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Facts and figures for expanding participation </w:t>
      </w:r>
      <w:r w:rsidR="00C569DE">
        <w:rPr>
          <w:rFonts w:ascii="Times New Roman" w:hAnsi="Times New Roman" w:cs="Times New Roman"/>
          <w:sz w:val="24"/>
          <w:szCs w:val="24"/>
          <w:shd w:val="clear" w:color="auto" w:fill="FFFFFF"/>
        </w:rPr>
        <w:t xml:space="preserve">in leadership and politics </w:t>
      </w:r>
      <w:r>
        <w:rPr>
          <w:rFonts w:ascii="Times New Roman" w:hAnsi="Times New Roman" w:cs="Times New Roman"/>
          <w:sz w:val="24"/>
          <w:szCs w:val="24"/>
          <w:shd w:val="clear" w:color="auto" w:fill="FFFFFF"/>
        </w:rPr>
        <w:t>show a</w:t>
      </w:r>
      <w:r w:rsidRPr="0014201E">
        <w:rPr>
          <w:rFonts w:ascii="Times New Roman" w:hAnsi="Times New Roman" w:cs="Times New Roman"/>
          <w:sz w:val="24"/>
          <w:szCs w:val="24"/>
          <w:shd w:val="clear" w:color="auto" w:fill="FFFFFF"/>
        </w:rPr>
        <w:t xml:space="preserve">s of June 2017, only 2 countries have 50 per cent or more women in parliament in single or lower houses: Rwanda with 61.3 per cent and Bolivia with 53.1 per cent; but a greater number of countries have reached 30 per cent or more. </w:t>
      </w:r>
      <w:r>
        <w:rPr>
          <w:rFonts w:ascii="Times New Roman" w:hAnsi="Times New Roman" w:cs="Times New Roman"/>
          <w:sz w:val="24"/>
          <w:szCs w:val="24"/>
          <w:shd w:val="clear" w:color="auto" w:fill="FFFFFF"/>
        </w:rPr>
        <w:t>That same June saw</w:t>
      </w:r>
      <w:r w:rsidRPr="0014201E">
        <w:rPr>
          <w:rFonts w:ascii="Times New Roman" w:hAnsi="Times New Roman" w:cs="Times New Roman"/>
          <w:sz w:val="24"/>
          <w:szCs w:val="24"/>
          <w:shd w:val="clear" w:color="auto" w:fill="FFFFFF"/>
        </w:rPr>
        <w:t xml:space="preserve">, 46 single or lower houses composed of 30 per cent or more women, including 19 countries in Europe, 13 in Sub-Saharan Africa, 11 in Latin America have applied some form of quotas - either legislative candidate quotas or reserved seats - opening space for women's political participation in national parliaments. Gender balance in political participation and decision-making is the internationally agreed target set in the Beijing Declaration and Platform for Action. </w:t>
      </w:r>
      <w:r w:rsidR="00C569DE">
        <w:rPr>
          <w:rFonts w:ascii="Times New Roman" w:hAnsi="Times New Roman" w:cs="Times New Roman"/>
          <w:sz w:val="24"/>
          <w:szCs w:val="24"/>
          <w:shd w:val="clear" w:color="auto" w:fill="FFFFFF"/>
        </w:rPr>
        <w:t>Furthermore, UN Women finds t</w:t>
      </w:r>
      <w:r w:rsidRPr="0014201E">
        <w:rPr>
          <w:rFonts w:ascii="Times New Roman" w:hAnsi="Times New Roman" w:cs="Times New Roman"/>
          <w:sz w:val="24"/>
          <w:szCs w:val="24"/>
          <w:shd w:val="clear" w:color="auto" w:fill="FFFFFF"/>
        </w:rPr>
        <w:t>here is established and growing evidence that women's leadership in political decision-making processes improves them. Women demonstrate political leadership by working across party lines through parliamentary women's caucuses - even in the most politically combative environments - and by championing issues of gender equality, such as the elimination of gender-based violence, parental leave and childcare, pensions, gender-equality laws and electoral reform</w:t>
      </w:r>
      <w:r w:rsidR="00C569DE">
        <w:rPr>
          <w:rFonts w:ascii="Times New Roman" w:hAnsi="Times New Roman" w:cs="Times New Roman"/>
          <w:sz w:val="24"/>
          <w:szCs w:val="24"/>
          <w:shd w:val="clear" w:color="auto" w:fill="FFFFFF"/>
        </w:rPr>
        <w:t>.</w:t>
      </w:r>
    </w:p>
    <w:p w:rsidR="00BB6B0D" w:rsidRDefault="00BB6B0D"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These facts and figures represent why UN Women feels so strongly that, “</w:t>
      </w:r>
      <w:r w:rsidR="006E4DB3">
        <w:rPr>
          <w:rFonts w:ascii="Times New Roman" w:hAnsi="Times New Roman" w:cs="Times New Roman"/>
          <w:sz w:val="24"/>
          <w:szCs w:val="24"/>
          <w:shd w:val="clear" w:color="auto" w:fill="FFFFFF"/>
        </w:rPr>
        <w:t>g</w:t>
      </w:r>
      <w:r>
        <w:rPr>
          <w:rFonts w:ascii="Times New Roman" w:hAnsi="Times New Roman" w:cs="Times New Roman"/>
          <w:sz w:val="24"/>
          <w:szCs w:val="24"/>
          <w:shd w:val="clear" w:color="auto" w:fill="FFFFFF"/>
        </w:rPr>
        <w:t xml:space="preserve">ender equality is a right. Fulfilling this right is the best chance we have in meeting some of the most pressing challenges of our time.” In the context of this paper: water. </w:t>
      </w:r>
    </w:p>
    <w:p w:rsidR="008766D5" w:rsidRPr="00B5715C" w:rsidRDefault="006E4DB3"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UN Women also has a focus on innovation and technology projects to ensure advancement in </w:t>
      </w:r>
      <w:r w:rsidRPr="006E4DB3">
        <w:rPr>
          <w:rFonts w:ascii="Times New Roman" w:hAnsi="Times New Roman" w:cs="Times New Roman"/>
          <w:sz w:val="24"/>
          <w:szCs w:val="24"/>
          <w:shd w:val="clear" w:color="auto" w:fill="FFFFFF"/>
        </w:rPr>
        <w:t>gender equality and the empowerment of women and girls. UN Women recognizes the potential of leveraging big data to improve project planning, designing, monitoring</w:t>
      </w:r>
      <w:r>
        <w:rPr>
          <w:rFonts w:ascii="Times New Roman" w:hAnsi="Times New Roman" w:cs="Times New Roman"/>
          <w:sz w:val="24"/>
          <w:szCs w:val="24"/>
          <w:shd w:val="clear" w:color="auto" w:fill="FFFFFF"/>
        </w:rPr>
        <w:t xml:space="preserve"> and </w:t>
      </w:r>
      <w:r w:rsidRPr="006E4DB3">
        <w:rPr>
          <w:rFonts w:ascii="Times New Roman" w:hAnsi="Times New Roman" w:cs="Times New Roman"/>
          <w:sz w:val="24"/>
          <w:szCs w:val="24"/>
          <w:shd w:val="clear" w:color="auto" w:fill="FFFFFF"/>
        </w:rPr>
        <w:t xml:space="preserve">evaluation, for larger impact. </w:t>
      </w:r>
      <w:r>
        <w:rPr>
          <w:rFonts w:ascii="Times New Roman" w:hAnsi="Times New Roman" w:cs="Times New Roman"/>
          <w:sz w:val="24"/>
          <w:szCs w:val="24"/>
          <w:shd w:val="clear" w:color="auto" w:fill="FFFFFF"/>
        </w:rPr>
        <w:t>I</w:t>
      </w:r>
      <w:r w:rsidRPr="006E4DB3">
        <w:rPr>
          <w:rFonts w:ascii="Times New Roman" w:hAnsi="Times New Roman" w:cs="Times New Roman"/>
          <w:sz w:val="24"/>
          <w:szCs w:val="24"/>
          <w:shd w:val="clear" w:color="auto" w:fill="FFFFFF"/>
        </w:rPr>
        <w:t>n Rwanda, UN Women, in partnership with the Government and the World Food Programme (WFP), has piloted the Buy from Women Enterprise Platform—a data-driven, enterprise platform that connected small holder farmers to the agricultural supply chain and provided them with critical information on weather, market prices and incoming opportunities via text messages. The platform can help farmers predict their yields, and the data from the platform can help unlock access to finance, enabling cooperatives to invest in labour and time-saving equipment. The programme also educated farmers on gender equality issues, ensuring women’s equal participation in all areas of the supply chain, including in the front line negotiations and decision-making.</w:t>
      </w:r>
      <w:r>
        <w:rPr>
          <w:rFonts w:ascii="Times New Roman" w:hAnsi="Times New Roman" w:cs="Times New Roman"/>
          <w:sz w:val="24"/>
          <w:szCs w:val="24"/>
          <w:shd w:val="clear" w:color="auto" w:fill="FFFFFF"/>
        </w:rPr>
        <w:t xml:space="preserve"> This is the kind of education that needs to be brought down to </w:t>
      </w:r>
      <w:r w:rsidR="008766D5">
        <w:rPr>
          <w:rFonts w:ascii="Times New Roman" w:hAnsi="Times New Roman" w:cs="Times New Roman"/>
          <w:sz w:val="24"/>
          <w:szCs w:val="24"/>
          <w:shd w:val="clear" w:color="auto" w:fill="FFFFFF"/>
        </w:rPr>
        <w:t xml:space="preserve">water projects by women. </w:t>
      </w:r>
    </w:p>
    <w:p w:rsidR="008766D5" w:rsidRDefault="008766D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Shail Khiyara in his Huffington Post piece, “Why is the global water crisis a women’s issue and the top global risk over the next decade?” addresses that many of those in more developed regions are unaware that the burden of hauling water rests primarily on women and girls. On average women and girls are left carrying 40 pounds of water multiple times per day. This responsibility of gathering water for their family directly and negatively affects girls’ education and women’s ability to work and tend to their families. This negative impact on girls’ quality of life limits their same opportunity for progress. For context, what would change in our own day to day lives if we spent hours out of our day collecting water- it’s a different life.</w:t>
      </w:r>
      <w:r w:rsidR="00C02BE7">
        <w:rPr>
          <w:rFonts w:ascii="Times New Roman" w:hAnsi="Times New Roman" w:cs="Times New Roman"/>
          <w:sz w:val="24"/>
          <w:szCs w:val="24"/>
          <w:shd w:val="clear" w:color="auto" w:fill="FFFFFF"/>
        </w:rPr>
        <w:t xml:space="preserve"> Not only does lack of access to water affect girls through education and how they can care for their families most schools do not have toilets. A young boy may easily be able relieve himself off school property but girls require bathrooms for more than that. Girls also need bathrooms for during menstruation so they can change their pads.</w:t>
      </w:r>
      <w:r>
        <w:rPr>
          <w:rFonts w:ascii="Times New Roman" w:hAnsi="Times New Roman" w:cs="Times New Roman"/>
          <w:sz w:val="24"/>
          <w:szCs w:val="24"/>
          <w:shd w:val="clear" w:color="auto" w:fill="FFFFFF"/>
        </w:rPr>
        <w:t xml:space="preserve"> </w:t>
      </w:r>
      <w:r w:rsidR="00C02BE7">
        <w:rPr>
          <w:rFonts w:ascii="Times New Roman" w:hAnsi="Times New Roman" w:cs="Times New Roman"/>
          <w:sz w:val="24"/>
          <w:szCs w:val="24"/>
          <w:shd w:val="clear" w:color="auto" w:fill="FFFFFF"/>
        </w:rPr>
        <w:t xml:space="preserve">Not having this safe place for girls once they undergo puberty has a negative impact on their education. Not having a toilet means that when girls reach puberty they miss a week, or up to a month of school, many even drop out. This issue explains why one in four girls do not finish elementary school while only one in seven boys do not finish elementary school. </w:t>
      </w:r>
    </w:p>
    <w:p w:rsidR="00C02BE7" w:rsidRDefault="00C02BE7"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Two thirds of illiterate adults are women. Not because women want to be at home and take care of their families rather than obtain an education but because education facilities are not inclusive enough for young girls and women. When you leave half of the people going to these education facilities out of the design process they will most likely suffer the most. Thinking of an educational facility without a bathroom is annoying but doable to a young man but to a woman it is limiting </w:t>
      </w:r>
      <w:r w:rsidR="005B737A">
        <w:rPr>
          <w:rFonts w:ascii="Times New Roman" w:hAnsi="Times New Roman" w:cs="Times New Roman"/>
          <w:sz w:val="24"/>
          <w:szCs w:val="24"/>
          <w:shd w:val="clear" w:color="auto" w:fill="FFFFFF"/>
        </w:rPr>
        <w:t xml:space="preserve">and difficult. Why does this discrimination exist? Yes building a school is expensive and maybe not worrying about the bathroom facilities seems the easiest way to keep costs low, but keeping costs low may not always be the best option. Some spending has more long term benefits and is worth spending more. For example a girl not being able to attend school because of her period drastically reduces the quality of her education. Girls may feel underrepresented or left out in the classroom as more and more of their fellow female peers miss school. </w:t>
      </w:r>
    </w:p>
    <w:p w:rsidR="005B737A" w:rsidRDefault="005B737A"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safety of the bathrooms is important as well since lack of proper facilities leads to much higher risk of rape. Now does this mean that men designing these schools are intentionally pinching pennies to prevent bathrooms from being built for young girls? No. These schools are proof that even with the best intentions if you do not have full representation in project design those not represented will be the most affected and or left out of the equation. </w:t>
      </w:r>
    </w:p>
    <w:p w:rsidR="00052DC0" w:rsidRDefault="005B737A"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 organization</w:t>
      </w:r>
      <w:r w:rsidR="00BC34CB">
        <w:rPr>
          <w:rFonts w:ascii="Times New Roman" w:hAnsi="Times New Roman" w:cs="Times New Roman"/>
          <w:sz w:val="24"/>
          <w:szCs w:val="24"/>
          <w:shd w:val="clear" w:color="auto" w:fill="FFFFFF"/>
        </w:rPr>
        <w:t xml:space="preserve">s Water for People and Agenda for Change also display the connection of water and gender and how we can solve these two together. Water and gender issues share the same core problem: invisible infrastructure. For many people living in developed states they turn on their faucets, use their toilets, and wash laundry without giving much thought to where their water is coming from it’s out of state and out of mind. While gender equality does not have a physical infrastructure issue it’s an issue of the invisible infrastructure that leads to unequal representation. For example, Iceland only recently became the first state to legalize equal pay this past January. Gender rights for some is being aware but for the most part of day to day life individuals place it into an out of state and out of mind context as well. </w:t>
      </w:r>
      <w:r w:rsidR="00052DC0">
        <w:rPr>
          <w:rFonts w:ascii="Times New Roman" w:hAnsi="Times New Roman" w:cs="Times New Roman"/>
          <w:sz w:val="24"/>
          <w:szCs w:val="24"/>
          <w:shd w:val="clear" w:color="auto" w:fill="FFFFFF"/>
        </w:rPr>
        <w:t>Water for People found that involving women can make water projects six to seven times for effective. Most likely because women and girls not only spend 125 million hours a day collecting water but they also spend 266 million hours each day to finding a place to go if they live without a toilet. Water for People provides these real stories in places such as India, Peru, Bolivia, India, Malawi, and Uganda.</w:t>
      </w:r>
    </w:p>
    <w:p w:rsidR="00376B16" w:rsidRDefault="00052DC0" w:rsidP="00052DC0">
      <w:pPr>
        <w:pStyle w:val="NormalWeb"/>
        <w:shd w:val="clear" w:color="auto" w:fill="FFFFFF"/>
        <w:spacing w:before="0" w:beforeAutospacing="0" w:after="168" w:afterAutospacing="0" w:line="480" w:lineRule="auto"/>
        <w:rPr>
          <w:shd w:val="clear" w:color="auto" w:fill="FFFFFF"/>
        </w:rPr>
      </w:pPr>
      <w:r>
        <w:rPr>
          <w:shd w:val="clear" w:color="auto" w:fill="FFFFFF"/>
        </w:rPr>
        <w:t xml:space="preserve">Water for People’s story in India is about the creation of a Menstrual Hygiene Committee in the Badamathura Haripriya High School in Patharpratima, West Bengal and is committed to ending the trend of girls dropping out of school. </w:t>
      </w:r>
      <w:r w:rsidRPr="00052DC0">
        <w:rPr>
          <w:shd w:val="clear" w:color="auto" w:fill="FFFFFF"/>
        </w:rPr>
        <w:t>Their aim is for the whole school to understand menstruation and menstrual hygiene management. “While their mandate on the Water and Sanitation Committee is to instill the importance of safe drinking water, toilets, and hygiene for the school’s 976 students, these girls are bringing an eye to what female students need: private washrooms, sanitary pads, and an incinerator to dispose of pads,” this is significant as it displays what girls currently in the classroom see the need for.</w:t>
      </w:r>
      <w:r w:rsidR="001841E4">
        <w:rPr>
          <w:shd w:val="clear" w:color="auto" w:fill="FFFFFF"/>
        </w:rPr>
        <w:t xml:space="preserve"> </w:t>
      </w:r>
    </w:p>
    <w:p w:rsidR="00052DC0" w:rsidRPr="00052DC0" w:rsidRDefault="001841E4" w:rsidP="00052DC0">
      <w:pPr>
        <w:pStyle w:val="NormalWeb"/>
        <w:shd w:val="clear" w:color="auto" w:fill="FFFFFF"/>
        <w:spacing w:before="0" w:beforeAutospacing="0" w:after="168" w:afterAutospacing="0" w:line="480" w:lineRule="auto"/>
      </w:pPr>
      <w:r>
        <w:rPr>
          <w:shd w:val="clear" w:color="auto" w:fill="FFFFFF"/>
        </w:rPr>
        <w:t>This is also significant as it shows what young women can accomplish when they are allowed to take initiative and be part of the decision making process.</w:t>
      </w:r>
      <w:r w:rsidR="00052DC0" w:rsidRPr="00052DC0">
        <w:rPr>
          <w:shd w:val="clear" w:color="auto" w:fill="FFFFFF"/>
        </w:rPr>
        <w:t xml:space="preserve"> </w:t>
      </w:r>
      <w:r w:rsidR="00052DC0" w:rsidRPr="00052DC0">
        <w:t>The Menstrual Hygiene Committee holds an assembly at the start of each school year, sharing with their fellow female students about what to do when their periods arrive. And they make themselves available to any girls at the school who may need to talk about the changes happening to their body.</w:t>
      </w:r>
    </w:p>
    <w:p w:rsidR="00052DC0" w:rsidRDefault="00052DC0" w:rsidP="00052DC0">
      <w:pPr>
        <w:pStyle w:val="NormalWeb"/>
        <w:shd w:val="clear" w:color="auto" w:fill="FFFFFF"/>
        <w:spacing w:before="0" w:beforeAutospacing="0" w:after="168" w:afterAutospacing="0" w:line="480" w:lineRule="auto"/>
      </w:pPr>
      <w:r w:rsidRPr="00052DC0">
        <w:t xml:space="preserve">The committee’s support gives girls what they need to manage their periods, allowing them to come to school every day. </w:t>
      </w:r>
      <w:r w:rsidR="001841E4">
        <w:t xml:space="preserve">Girls at this school feel that they “have it all” and are able to succeed. These girls in blue vests are not only making a difference for women in their area but they have the respect of their peers- male included. </w:t>
      </w:r>
    </w:p>
    <w:p w:rsidR="00376B16" w:rsidRDefault="00376B16" w:rsidP="00052DC0">
      <w:pPr>
        <w:pStyle w:val="NormalWeb"/>
        <w:shd w:val="clear" w:color="auto" w:fill="FFFFFF"/>
        <w:spacing w:before="0" w:beforeAutospacing="0" w:after="168" w:afterAutospacing="0" w:line="480" w:lineRule="auto"/>
      </w:pPr>
      <w:r>
        <w:t xml:space="preserve">Women and water are seen together in Uganda with community leader Aisha Lubega who turned water into progress for her community. Water for people added a well in Aisha’s village and it now reaches fourteen families with reliable water service. After the well was constructed a water point committee was established to monitor and maintain the water point. The village after being changed through the introduction of water also chose to make Aisha leader of this group. She is the point of contact for the village on learning about sanitation, hygiene, and how to properly feed their children. This story is significant as it shows water as a catalyst for change in education, health, and improved lives for women. </w:t>
      </w:r>
    </w:p>
    <w:p w:rsidR="00E45946" w:rsidRDefault="00E45946" w:rsidP="00052DC0">
      <w:pPr>
        <w:pStyle w:val="NormalWeb"/>
        <w:shd w:val="clear" w:color="auto" w:fill="FFFFFF"/>
        <w:spacing w:before="0" w:beforeAutospacing="0" w:after="168" w:afterAutospacing="0" w:line="480" w:lineRule="auto"/>
      </w:pPr>
      <w:r>
        <w:t>Water issues do not have to limited to lesser developed areas of the world included the ones mentioned earlier and places such as Malaysia, Vietnam, and Small Island developing states, water issues extend to even developed states. The United States has its own water issues in Flint, Michigan and Newark, New Jersey. Again these are largely due to the invisible infrastructure problem but it is also about a lack of representation. In Flint Michigan there are 30,000 with no access to water, many are jobless, and many individuals have been evicted from their homes. In Newark, New Jersey elementary schools have janitors keep a log on how frequently they flush toilets to clear out the toxins sitting in pipes overnight and before and after school. Many schools even recommend kids bring their own water from the knowledge that the public school water is not safe to drink. Clean and safe drinking water is a global phenomenon which needs to be addressed</w:t>
      </w:r>
      <w:r w:rsidR="00EE515E">
        <w:t xml:space="preserve"> through the scope of gender</w:t>
      </w:r>
      <w:r>
        <w:t xml:space="preserve">. </w:t>
      </w:r>
    </w:p>
    <w:p w:rsidR="0077310D" w:rsidRDefault="00EE515E"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Mina Guli Australia’s lead water advocate and famous ultra-runner spends her time running expeditions to draw global media attention to the water crisis and tell the amazing stories of people around the world living with water scarcity. Six years ago in 2012 Guli founded </w:t>
      </w:r>
      <w:r>
        <w:rPr>
          <w:rFonts w:ascii="Times New Roman" w:hAnsi="Times New Roman" w:cs="Times New Roman"/>
          <w:i/>
          <w:sz w:val="24"/>
          <w:szCs w:val="24"/>
          <w:shd w:val="clear" w:color="auto" w:fill="FFFFFF"/>
        </w:rPr>
        <w:t>Thirst</w:t>
      </w:r>
      <w:r>
        <w:rPr>
          <w:rFonts w:ascii="Times New Roman" w:hAnsi="Times New Roman" w:cs="Times New Roman"/>
          <w:sz w:val="24"/>
          <w:szCs w:val="24"/>
          <w:shd w:val="clear" w:color="auto" w:fill="FFFFFF"/>
        </w:rPr>
        <w:t xml:space="preserve"> an organization that has educated hundreds of thousands of young people in China about their water footprints. She dedicates her life to educating leaders and young people alike about the crisis that by 2030 we face a forty percent shortfall in the global supply of accessible reliable water. Guli used this percentage to come up with the number of marathons she would run to bring attention to this crisis. In addition to running forty marathons to bring awareness to SDG6 she also ran down six of the world’s great rivers on six continents in just six weeks.</w:t>
      </w:r>
      <w:r w:rsidR="0077310D">
        <w:rPr>
          <w:rFonts w:ascii="Times New Roman" w:hAnsi="Times New Roman" w:cs="Times New Roman"/>
          <w:sz w:val="24"/>
          <w:szCs w:val="24"/>
          <w:shd w:val="clear" w:color="auto" w:fill="FFFFFF"/>
        </w:rPr>
        <w:t xml:space="preserve"> </w:t>
      </w:r>
    </w:p>
    <w:p w:rsidR="00EE515E" w:rsidRDefault="0077310D"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This idea of bringing awareness to water more specifically women in water is explored in World Vison’s campaign of “your 6k vs theirs” slightly over 3.7 miles is a 6k and that is the average distance round trip that women and children in the world walk for water that is often polluted and contaminated. How far is this distance? A 6k is five times the steps to climb the empire state building, fifteen laps around a football field, all done multiple times a day. Not only is it usually this distance women must take for collecting water they typically conduct this chor</w:t>
      </w:r>
      <w:r w:rsidR="00DA560C">
        <w:rPr>
          <w:rFonts w:ascii="Times New Roman" w:hAnsi="Times New Roman" w:cs="Times New Roman"/>
          <w:sz w:val="24"/>
          <w:szCs w:val="24"/>
          <w:shd w:val="clear" w:color="auto" w:fill="FFFFFF"/>
        </w:rPr>
        <w:t xml:space="preserve">e barefoot or in rubber sandals- </w:t>
      </w:r>
      <w:r>
        <w:rPr>
          <w:rFonts w:ascii="Times New Roman" w:hAnsi="Times New Roman" w:cs="Times New Roman"/>
          <w:sz w:val="24"/>
          <w:szCs w:val="24"/>
          <w:shd w:val="clear" w:color="auto" w:fill="FFFFFF"/>
        </w:rPr>
        <w:t>especially in regions such as Sub Saharan Africa where the ground and dai</w:t>
      </w:r>
      <w:r w:rsidR="00DA560C">
        <w:rPr>
          <w:rFonts w:ascii="Times New Roman" w:hAnsi="Times New Roman" w:cs="Times New Roman"/>
          <w:sz w:val="24"/>
          <w:szCs w:val="24"/>
          <w:shd w:val="clear" w:color="auto" w:fill="FFFFFF"/>
        </w:rPr>
        <w:t xml:space="preserve">ly weather reaches extreme heat- to collect water from contaminated rivers and ponds more than once a day through steep and rocky hills. Even after all this effort and multiple water collections throughout the day these households are still not possessing enough water for daily life and activity. Not to mention how heavy the water and water collection device is which is forty pounds or over as mentioned earlier. </w:t>
      </w:r>
    </w:p>
    <w:p w:rsidR="00DA560C" w:rsidRDefault="00DA560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So many women all over the world should not be ostracized like this in the societal expectation for them to collect water there needs to be more shared domestic responsibility. While inventions like the hippo roller may make women’s lives easier as they collect water- we can do better. </w:t>
      </w:r>
    </w:p>
    <w:p w:rsidR="002F76A9" w:rsidRDefault="00DA560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The first main root cause of limited water access disproportionally affecting women can be explained by poverty traps. Poverty traps need to be broken as argued by Jeffery Sachs in his textbook, “The Age of Sustainable Development.” An example of a poverty trap is when governments recognize their responsibilities maybe even having investment plans on the shelf</w:t>
      </w:r>
      <w:r w:rsidR="002F76A9">
        <w:rPr>
          <w:rFonts w:ascii="Times New Roman" w:hAnsi="Times New Roman" w:cs="Times New Roman"/>
          <w:sz w:val="24"/>
          <w:szCs w:val="24"/>
          <w:shd w:val="clear" w:color="auto" w:fill="FFFFFF"/>
        </w:rPr>
        <w:t xml:space="preserve"> but lacking the financial resources to carry out those plans. There are two main ways of breaking this trap according to Sachs one way is for the government to borrow the funds it needs for public investments and then to count on future economic growth to fill the government’s coffers in order to repay the loans. The second way is for foreign governments, businesses, foundations, and international institutions to provide temporary assistance to finance urgent needs. Regardless action needs to be taken in some form or another as the international strives to meet the 2030 SDG Agenda. </w:t>
      </w:r>
    </w:p>
    <w:p w:rsidR="00DA560C" w:rsidRPr="00C042C5" w:rsidRDefault="002F76A9" w:rsidP="00C042C5">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When looking at women and water is it more of a policy or technical issue? Water and sanitation tend to be labeled as </w:t>
      </w:r>
      <w:r w:rsidRPr="002F76A9">
        <w:rPr>
          <w:rFonts w:ascii="Times New Roman" w:hAnsi="Times New Roman" w:cs="Times New Roman"/>
          <w:sz w:val="24"/>
          <w:szCs w:val="24"/>
          <w:shd w:val="clear" w:color="auto" w:fill="FFFFFF"/>
        </w:rPr>
        <w:t xml:space="preserve">“technical issues” while gender is viewed more as a policy issue. The same way these two SDG goals 6 and 5 are intertwined so is the solution. One solution for this is “gender mainstreaming” which is when the </w:t>
      </w:r>
      <w:r w:rsidRPr="002F76A9">
        <w:rPr>
          <w:rFonts w:ascii="Times New Roman" w:hAnsi="Times New Roman" w:cs="Times New Roman"/>
          <w:color w:val="000000"/>
          <w:sz w:val="24"/>
          <w:szCs w:val="24"/>
          <w:shd w:val="clear" w:color="auto" w:fill="FFFFFF"/>
        </w:rPr>
        <w:t>process of assessing the implications for women and men of any planned action, including legislation, policies or programmes, in all areas and at all levels. It is a strategy for making women's as well as men's concerns and experiences an integral dimension of the design, implementation, monitoring and evaluation of policies and programmes in all spheres so that women and men benefit equally.</w:t>
      </w:r>
      <w:r w:rsidR="00CD0203">
        <w:rPr>
          <w:rFonts w:ascii="Times New Roman" w:hAnsi="Times New Roman" w:cs="Times New Roman"/>
          <w:sz w:val="24"/>
          <w:szCs w:val="24"/>
          <w:shd w:val="clear" w:color="auto" w:fill="FFFFFF"/>
        </w:rPr>
        <w:t xml:space="preserve"> For example, women walking long distances to collect water is only half of the problem for gender. Fetching water is gender discrimination in itself and policy is not enough to change this role. Civil society is key. Civil society in lesser developed regions need to champion and support women fighting traditional domestic roles as seen through the inspiring stories of Water for People. Civil society in more developed regions such as the United States need to rally behind physical infrastructure change as we have become aware our methods are not sustainable. Civil society needs to stop putting off the conversation between themselves and their policy makers, their coworkers, and their families about the state the world is in sustainably and how they need to change. We need to address the elephant in the room </w:t>
      </w:r>
      <w:r w:rsidR="00C042C5">
        <w:rPr>
          <w:rFonts w:ascii="Times New Roman" w:hAnsi="Times New Roman" w:cs="Times New Roman"/>
          <w:sz w:val="24"/>
          <w:szCs w:val="24"/>
          <w:shd w:val="clear" w:color="auto" w:fill="FFFFFF"/>
        </w:rPr>
        <w:t xml:space="preserve">of the possibility of future water wars and how we can tackle the issue of </w:t>
      </w:r>
      <w:r w:rsidR="00C042C5" w:rsidRPr="00C042C5">
        <w:rPr>
          <w:rFonts w:ascii="Times New Roman" w:hAnsi="Times New Roman" w:cs="Times New Roman"/>
          <w:sz w:val="24"/>
          <w:szCs w:val="24"/>
          <w:shd w:val="clear" w:color="auto" w:fill="FFFFFF"/>
        </w:rPr>
        <w:t xml:space="preserve">water together with empowering women so that we can live in a more inclusive world. </w:t>
      </w:r>
    </w:p>
    <w:p w:rsidR="00C042C5" w:rsidRPr="00C042C5" w:rsidRDefault="00C042C5" w:rsidP="00C042C5">
      <w:pPr>
        <w:pStyle w:val="lead"/>
        <w:shd w:val="clear" w:color="auto" w:fill="FFFFFF"/>
        <w:spacing w:before="0" w:beforeAutospacing="0" w:after="300" w:afterAutospacing="0" w:line="480" w:lineRule="auto"/>
      </w:pPr>
      <w:r w:rsidRPr="00C042C5">
        <w:rPr>
          <w:shd w:val="clear" w:color="auto" w:fill="FFFFFF"/>
        </w:rPr>
        <w:t xml:space="preserve">The international community has the responsibility of, “leaving no one behind.” </w:t>
      </w:r>
      <w:r w:rsidRPr="00C042C5">
        <w:t>In committing to the realization of the 2030 Agenda for Sustainable Development, Member States recognized that the dignity of the individual is fundamental and that the Agenda’s Goals and targets should be met for all nations and people and for all segments of society. Furthermore, they strived to reach first those who are furthest behind.</w:t>
      </w:r>
    </w:p>
    <w:p w:rsidR="00C042C5" w:rsidRPr="00C042C5" w:rsidRDefault="00C042C5" w:rsidP="00C042C5">
      <w:pPr>
        <w:pStyle w:val="NormalWeb"/>
        <w:shd w:val="clear" w:color="auto" w:fill="FFFFFF"/>
        <w:spacing w:before="0" w:beforeAutospacing="0" w:after="150" w:afterAutospacing="0" w:line="480" w:lineRule="auto"/>
      </w:pPr>
      <w:r w:rsidRPr="00C042C5">
        <w:t>Ensuring that these commitments are translated into effective action requires a precise understanding of target populations. However, the disaggregated data needed to address all vulnerable groups – including children, youth, persons with disabilities, people living with HIV, older persons, indigenous peoples, refugees, internally displaced persons and migrants – as specified in the 2030 Agenda, are sparse. Few of the current indicators, for example, are able to shed light on the particular situations of migrants, refugees, older persons, persons with disabilities, minorities and indigenous peoples.</w:t>
      </w:r>
    </w:p>
    <w:p w:rsidR="00C042C5" w:rsidRDefault="00C042C5" w:rsidP="00C042C5">
      <w:pPr>
        <w:pStyle w:val="NormalWeb"/>
        <w:shd w:val="clear" w:color="auto" w:fill="FFFFFF"/>
        <w:spacing w:before="0" w:beforeAutospacing="0" w:after="150" w:afterAutospacing="0" w:line="480" w:lineRule="auto"/>
      </w:pPr>
      <w:r w:rsidRPr="00C042C5">
        <w:t>Even from the limited data currently available, however, it is clear that the benefits of deve</w:t>
      </w:r>
      <w:r>
        <w:t xml:space="preserve">lopment are not equally shared. Not having development in water accessibility in all regions of the world is a problem and before other issues can be tackled this basic human right needs to be met- equally. </w:t>
      </w:r>
    </w:p>
    <w:p w:rsidR="00C042C5" w:rsidRDefault="00C042C5" w:rsidP="00C042C5">
      <w:pPr>
        <w:pStyle w:val="NormalWeb"/>
        <w:shd w:val="clear" w:color="auto" w:fill="FFFFFF"/>
        <w:spacing w:before="0" w:beforeAutospacing="0" w:after="150" w:afterAutospacing="0" w:line="480" w:lineRule="auto"/>
      </w:pPr>
      <w:r>
        <w:t>There is a clear necessity for more involvement by women in water projects. Water and women are two issues that are interlinked and they need to be tackled together. Women need to be brought into the water design and water projects in their local communities and where water is needed the most and at its highest level of urgency. Civil society needs to be invited to sit at the table with policy makers so that they can be more involved. Every individual has a human right to water and so civil society is key to helping states and communities across the world at a more expedited and efficient level.</w:t>
      </w:r>
    </w:p>
    <w:p w:rsidR="00C042C5" w:rsidRPr="00C042C5" w:rsidRDefault="00C042C5" w:rsidP="00C042C5">
      <w:pPr>
        <w:pStyle w:val="NormalWeb"/>
        <w:shd w:val="clear" w:color="auto" w:fill="FFFFFF"/>
        <w:spacing w:before="0" w:beforeAutospacing="0" w:after="150" w:afterAutospacing="0" w:line="480" w:lineRule="auto"/>
      </w:pPr>
      <w:r>
        <w:t xml:space="preserve">The clear relation to women being disproportionally affected by lack of water access needs to be used as a platform to fight gender inequality and encourage gender parity </w:t>
      </w:r>
      <w:r w:rsidR="007E1C3D">
        <w:t xml:space="preserve">in multitude of other Sustainable Development issues. Gender equality is the only way we can meet some of the most urgent issues of our time. For example, projects that are nonexistent at the moment but are needed can be made possible by making women part of the project design. Would these projects be large dams or local community level projects with collective decision making? What would a world with more women contributing and using their real life experience to improve the quality of life of those around them look like? More projects like Aisha’s local pump where women can come together and speak about their day to day life with a shorter collection route and safer environment could be made possible. Once water access has been met then larger scale sustainable plumbing and or other initiatives can be met. We need women and water first. </w:t>
      </w:r>
    </w:p>
    <w:p w:rsidR="007E1C3D" w:rsidRDefault="007E1C3D" w:rsidP="0078589B">
      <w:pPr>
        <w:spacing w:line="480" w:lineRule="auto"/>
        <w:rPr>
          <w:rFonts w:ascii="Times New Roman" w:hAnsi="Times New Roman" w:cs="Times New Roman"/>
          <w:b/>
          <w:sz w:val="24"/>
          <w:szCs w:val="24"/>
          <w:u w:val="single"/>
          <w:shd w:val="clear" w:color="auto" w:fill="FFFFFF"/>
        </w:rPr>
      </w:pPr>
      <w:r>
        <w:rPr>
          <w:rFonts w:ascii="Times New Roman" w:hAnsi="Times New Roman" w:cs="Times New Roman"/>
          <w:b/>
          <w:sz w:val="24"/>
          <w:szCs w:val="24"/>
          <w:u w:val="single"/>
          <w:shd w:val="clear" w:color="auto" w:fill="FFFFFF"/>
        </w:rPr>
        <w:t>Bibliography</w:t>
      </w:r>
    </w:p>
    <w:p w:rsidR="004651A1" w:rsidRDefault="004651A1"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Sachs, Jeffrey. “The Age of Sustainable Development.” Columbia University. 2015. Print.</w:t>
      </w:r>
    </w:p>
    <w:p w:rsidR="004651A1" w:rsidRDefault="004651A1"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Sustainable Development Goals Report 2016: Leaving no one behind. Web. </w:t>
      </w:r>
      <w:hyperlink r:id="rId11" w:history="1">
        <w:r w:rsidRPr="004C03E7">
          <w:rPr>
            <w:rStyle w:val="Hyperlink"/>
            <w:rFonts w:ascii="Times New Roman" w:hAnsi="Times New Roman" w:cs="Times New Roman"/>
            <w:sz w:val="24"/>
            <w:szCs w:val="24"/>
            <w:shd w:val="clear" w:color="auto" w:fill="FFFFFF"/>
          </w:rPr>
          <w:t>https://unstats.un.org/sdgs/report/2016/leaving-no-one-behind</w:t>
        </w:r>
      </w:hyperlink>
    </w:p>
    <w:p w:rsidR="004651A1" w:rsidRDefault="004651A1"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UN-Water: Water and Gender: Facts and figures. Web.</w:t>
      </w:r>
    </w:p>
    <w:p w:rsidR="004651A1" w:rsidRDefault="003E57D3" w:rsidP="0078589B">
      <w:pPr>
        <w:spacing w:line="480" w:lineRule="auto"/>
        <w:rPr>
          <w:rFonts w:ascii="Times New Roman" w:hAnsi="Times New Roman" w:cs="Times New Roman"/>
          <w:sz w:val="24"/>
          <w:szCs w:val="24"/>
          <w:shd w:val="clear" w:color="auto" w:fill="FFFFFF"/>
        </w:rPr>
      </w:pPr>
      <w:hyperlink r:id="rId12" w:history="1">
        <w:r w:rsidR="004651A1" w:rsidRPr="004C03E7">
          <w:rPr>
            <w:rStyle w:val="Hyperlink"/>
            <w:rFonts w:ascii="Times New Roman" w:hAnsi="Times New Roman" w:cs="Times New Roman"/>
            <w:sz w:val="24"/>
            <w:szCs w:val="24"/>
            <w:shd w:val="clear" w:color="auto" w:fill="FFFFFF"/>
          </w:rPr>
          <w:t>http://www.unwater.org/water-facts/gender/</w:t>
        </w:r>
      </w:hyperlink>
    </w:p>
    <w:p w:rsidR="004651A1" w:rsidRDefault="004651A1"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UN Women: Women’s leadership and political participation: facts and figures. Web.</w:t>
      </w:r>
    </w:p>
    <w:p w:rsidR="004651A1" w:rsidRDefault="003E57D3" w:rsidP="0078589B">
      <w:pPr>
        <w:spacing w:line="480" w:lineRule="auto"/>
        <w:rPr>
          <w:rFonts w:ascii="Times New Roman" w:hAnsi="Times New Roman" w:cs="Times New Roman"/>
          <w:sz w:val="24"/>
          <w:szCs w:val="24"/>
          <w:shd w:val="clear" w:color="auto" w:fill="FFFFFF"/>
        </w:rPr>
      </w:pPr>
      <w:hyperlink r:id="rId13" w:history="1">
        <w:r w:rsidR="004651A1" w:rsidRPr="004C03E7">
          <w:rPr>
            <w:rStyle w:val="Hyperlink"/>
            <w:rFonts w:ascii="Times New Roman" w:hAnsi="Times New Roman" w:cs="Times New Roman"/>
            <w:sz w:val="24"/>
            <w:szCs w:val="24"/>
            <w:shd w:val="clear" w:color="auto" w:fill="FFFFFF"/>
          </w:rPr>
          <w:t>http://www.unwomen.org/en/what-we-do/leadership-and-political-participation</w:t>
        </w:r>
      </w:hyperlink>
    </w:p>
    <w:p w:rsidR="004651A1" w:rsidRDefault="004651A1"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Shail Khiyara, “Why is the global water crisis a women’s issue and the top global risk over the next decade?” Huffington Post. October 2016. Web. </w:t>
      </w:r>
    </w:p>
    <w:p w:rsidR="004651A1" w:rsidRDefault="003E57D3" w:rsidP="0078589B">
      <w:pPr>
        <w:spacing w:line="480" w:lineRule="auto"/>
        <w:rPr>
          <w:rFonts w:ascii="Times New Roman" w:hAnsi="Times New Roman" w:cs="Times New Roman"/>
          <w:sz w:val="24"/>
          <w:szCs w:val="24"/>
          <w:shd w:val="clear" w:color="auto" w:fill="FFFFFF"/>
        </w:rPr>
      </w:pPr>
      <w:hyperlink r:id="rId14" w:history="1">
        <w:r w:rsidR="004651A1" w:rsidRPr="004C03E7">
          <w:rPr>
            <w:rStyle w:val="Hyperlink"/>
            <w:rFonts w:ascii="Times New Roman" w:hAnsi="Times New Roman" w:cs="Times New Roman"/>
            <w:sz w:val="24"/>
            <w:szCs w:val="24"/>
            <w:shd w:val="clear" w:color="auto" w:fill="FFFFFF"/>
          </w:rPr>
          <w:t>https://www.huffingtonpost.com/shail-khiyara/why-the-global-water-cris_b_12450260.html</w:t>
        </w:r>
      </w:hyperlink>
    </w:p>
    <w:p w:rsidR="004651A1"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Water for People: Women+Girls. Web.</w:t>
      </w:r>
    </w:p>
    <w:p w:rsidR="00DB7495" w:rsidRDefault="003E57D3" w:rsidP="0078589B">
      <w:pPr>
        <w:spacing w:line="480" w:lineRule="auto"/>
        <w:rPr>
          <w:rFonts w:ascii="Times New Roman" w:hAnsi="Times New Roman" w:cs="Times New Roman"/>
          <w:sz w:val="24"/>
          <w:szCs w:val="24"/>
          <w:shd w:val="clear" w:color="auto" w:fill="FFFFFF"/>
        </w:rPr>
      </w:pPr>
      <w:hyperlink r:id="rId15" w:history="1">
        <w:r w:rsidR="00DB7495" w:rsidRPr="004C03E7">
          <w:rPr>
            <w:rStyle w:val="Hyperlink"/>
            <w:rFonts w:ascii="Times New Roman" w:hAnsi="Times New Roman" w:cs="Times New Roman"/>
            <w:sz w:val="24"/>
            <w:szCs w:val="24"/>
            <w:shd w:val="clear" w:color="auto" w:fill="FFFFFF"/>
          </w:rPr>
          <w:t>https://www.waterforpeople.org/stories/girls</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Agenda for Change. Web.</w:t>
      </w:r>
    </w:p>
    <w:p w:rsidR="00DB7495" w:rsidRDefault="003E57D3" w:rsidP="0078589B">
      <w:pPr>
        <w:spacing w:line="480" w:lineRule="auto"/>
        <w:rPr>
          <w:rFonts w:ascii="Times New Roman" w:hAnsi="Times New Roman" w:cs="Times New Roman"/>
          <w:sz w:val="24"/>
          <w:szCs w:val="24"/>
          <w:shd w:val="clear" w:color="auto" w:fill="FFFFFF"/>
        </w:rPr>
      </w:pPr>
      <w:hyperlink r:id="rId16" w:history="1">
        <w:r w:rsidR="00DB7495" w:rsidRPr="004C03E7">
          <w:rPr>
            <w:rStyle w:val="Hyperlink"/>
            <w:rFonts w:ascii="Times New Roman" w:hAnsi="Times New Roman" w:cs="Times New Roman"/>
            <w:sz w:val="24"/>
            <w:szCs w:val="24"/>
            <w:shd w:val="clear" w:color="auto" w:fill="FFFFFF"/>
          </w:rPr>
          <w:t>https://www.washagendaforchange.net/</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World Vision: Your 6k vs. theirs. Web.</w:t>
      </w:r>
    </w:p>
    <w:p w:rsidR="00DB7495" w:rsidRDefault="003E57D3" w:rsidP="0078589B">
      <w:pPr>
        <w:spacing w:line="480" w:lineRule="auto"/>
        <w:rPr>
          <w:rFonts w:ascii="Times New Roman" w:hAnsi="Times New Roman" w:cs="Times New Roman"/>
          <w:sz w:val="24"/>
          <w:szCs w:val="24"/>
          <w:shd w:val="clear" w:color="auto" w:fill="FFFFFF"/>
        </w:rPr>
      </w:pPr>
      <w:hyperlink r:id="rId17" w:history="1">
        <w:r w:rsidR="00DB7495" w:rsidRPr="004C03E7">
          <w:rPr>
            <w:rStyle w:val="Hyperlink"/>
            <w:rFonts w:ascii="Times New Roman" w:hAnsi="Times New Roman" w:cs="Times New Roman"/>
            <w:sz w:val="24"/>
            <w:szCs w:val="24"/>
            <w:shd w:val="clear" w:color="auto" w:fill="FFFFFF"/>
          </w:rPr>
          <w:t>https://www.worldvision.org/clean-water-news-stories/walk-water-6k</w:t>
        </w:r>
      </w:hyperlink>
    </w:p>
    <w:p w:rsidR="00DB7495" w:rsidRDefault="00DB7495" w:rsidP="0078589B">
      <w:pPr>
        <w:spacing w:line="480" w:lineRule="auto"/>
        <w:rPr>
          <w:rFonts w:ascii="Times New Roman" w:hAnsi="Times New Roman" w:cs="Times New Roman"/>
          <w:sz w:val="24"/>
          <w:szCs w:val="24"/>
          <w:shd w:val="clear" w:color="auto" w:fill="FFFFFF"/>
        </w:rPr>
      </w:pPr>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Hallet, Vicky. “Millions of Women Take A Long Walk with a 40 Pound Water Can” NPR. Jul 2016. Web.</w:t>
      </w:r>
    </w:p>
    <w:p w:rsidR="00DB7495" w:rsidRDefault="003E57D3" w:rsidP="0078589B">
      <w:pPr>
        <w:spacing w:line="480" w:lineRule="auto"/>
        <w:rPr>
          <w:rFonts w:ascii="Times New Roman" w:hAnsi="Times New Roman" w:cs="Times New Roman"/>
          <w:sz w:val="24"/>
          <w:szCs w:val="24"/>
          <w:shd w:val="clear" w:color="auto" w:fill="FFFFFF"/>
        </w:rPr>
      </w:pPr>
      <w:hyperlink r:id="rId18" w:history="1">
        <w:r w:rsidR="00DB7495" w:rsidRPr="004C03E7">
          <w:rPr>
            <w:rStyle w:val="Hyperlink"/>
            <w:rFonts w:ascii="Times New Roman" w:hAnsi="Times New Roman" w:cs="Times New Roman"/>
            <w:sz w:val="24"/>
            <w:szCs w:val="24"/>
            <w:shd w:val="clear" w:color="auto" w:fill="FFFFFF"/>
          </w:rPr>
          <w:t>https://www.npr.org/sections/goatsandsoda/2016/07/07/484793736/millions-of-women-take-a-long-walk-with-a-40-pound-water-can</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Hippo Roller. Web.</w:t>
      </w:r>
    </w:p>
    <w:p w:rsidR="00DB7495" w:rsidRDefault="003E57D3" w:rsidP="0078589B">
      <w:pPr>
        <w:spacing w:line="480" w:lineRule="auto"/>
        <w:rPr>
          <w:rFonts w:ascii="Times New Roman" w:hAnsi="Times New Roman" w:cs="Times New Roman"/>
          <w:sz w:val="24"/>
          <w:szCs w:val="24"/>
          <w:shd w:val="clear" w:color="auto" w:fill="FFFFFF"/>
        </w:rPr>
      </w:pPr>
      <w:hyperlink r:id="rId19" w:history="1">
        <w:r w:rsidR="00DB7495" w:rsidRPr="004C03E7">
          <w:rPr>
            <w:rStyle w:val="Hyperlink"/>
            <w:rFonts w:ascii="Times New Roman" w:hAnsi="Times New Roman" w:cs="Times New Roman"/>
            <w:sz w:val="24"/>
            <w:szCs w:val="24"/>
            <w:shd w:val="clear" w:color="auto" w:fill="FFFFFF"/>
          </w:rPr>
          <w:t>https://www.hipporoller.org/</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International Decade for Action “Water for Life.” Web.</w:t>
      </w:r>
    </w:p>
    <w:p w:rsidR="00DB7495" w:rsidRDefault="003E57D3" w:rsidP="0078589B">
      <w:pPr>
        <w:spacing w:line="480" w:lineRule="auto"/>
        <w:rPr>
          <w:rFonts w:ascii="Times New Roman" w:hAnsi="Times New Roman" w:cs="Times New Roman"/>
          <w:sz w:val="24"/>
          <w:szCs w:val="24"/>
          <w:shd w:val="clear" w:color="auto" w:fill="FFFFFF"/>
        </w:rPr>
      </w:pPr>
      <w:hyperlink r:id="rId20" w:history="1">
        <w:r w:rsidR="00DB7495" w:rsidRPr="004C03E7">
          <w:rPr>
            <w:rStyle w:val="Hyperlink"/>
            <w:rFonts w:ascii="Times New Roman" w:hAnsi="Times New Roman" w:cs="Times New Roman"/>
            <w:sz w:val="24"/>
            <w:szCs w:val="24"/>
            <w:shd w:val="clear" w:color="auto" w:fill="FFFFFF"/>
          </w:rPr>
          <w:t>http://www.un.org/waterforlifedecade/gender.shtml</w:t>
        </w:r>
      </w:hyperlink>
    </w:p>
    <w:p w:rsidR="00DB7495" w:rsidRDefault="003E57D3" w:rsidP="0078589B">
      <w:pPr>
        <w:spacing w:line="480" w:lineRule="auto"/>
        <w:rPr>
          <w:rFonts w:ascii="Times New Roman" w:hAnsi="Times New Roman" w:cs="Times New Roman"/>
          <w:sz w:val="24"/>
          <w:szCs w:val="24"/>
          <w:shd w:val="clear" w:color="auto" w:fill="FFFFFF"/>
        </w:rPr>
      </w:pPr>
      <w:hyperlink r:id="rId21" w:history="1">
        <w:r w:rsidR="00DB7495" w:rsidRPr="004C03E7">
          <w:rPr>
            <w:rStyle w:val="Hyperlink"/>
            <w:rFonts w:ascii="Times New Roman" w:hAnsi="Times New Roman" w:cs="Times New Roman"/>
            <w:sz w:val="24"/>
            <w:szCs w:val="24"/>
            <w:shd w:val="clear" w:color="auto" w:fill="FFFFFF"/>
          </w:rPr>
          <w:t>http://www.un.org/waterforlifedecade/human_right_to_water.shtml</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Joint Side Event by Women and Water Partnership and the Permanent Mission of Hungary to the UN on the Role of Women in Implementing SDG6 on Water and Sanitation. Jul 2018. Web.</w:t>
      </w:r>
    </w:p>
    <w:p w:rsidR="00DB7495" w:rsidRDefault="003E57D3" w:rsidP="0078589B">
      <w:pPr>
        <w:spacing w:line="480" w:lineRule="auto"/>
        <w:rPr>
          <w:rFonts w:ascii="Times New Roman" w:hAnsi="Times New Roman" w:cs="Times New Roman"/>
          <w:sz w:val="24"/>
          <w:szCs w:val="24"/>
          <w:shd w:val="clear" w:color="auto" w:fill="FFFFFF"/>
        </w:rPr>
      </w:pPr>
      <w:hyperlink r:id="rId22" w:history="1">
        <w:r w:rsidR="00DB7495" w:rsidRPr="004C03E7">
          <w:rPr>
            <w:rStyle w:val="Hyperlink"/>
            <w:rFonts w:ascii="Times New Roman" w:hAnsi="Times New Roman" w:cs="Times New Roman"/>
            <w:sz w:val="24"/>
            <w:szCs w:val="24"/>
            <w:shd w:val="clear" w:color="auto" w:fill="FFFFFF"/>
          </w:rPr>
          <w:t>https://ensz-newyork.mfa.gov.hu/eng/news/joint-side-event-by-women-and-water-partnership-and-the-permanent-mission-of-hungary-to-the-un-on-the-role-of-women-in-implementing-sdg-6-on-water-and-sanitation</w:t>
        </w:r>
      </w:hyperlink>
    </w:p>
    <w:p w:rsidR="00DB7495" w:rsidRDefault="00DB7495"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Mina Guli. Web.</w:t>
      </w:r>
    </w:p>
    <w:p w:rsidR="00DB7495" w:rsidRDefault="003E57D3" w:rsidP="0078589B">
      <w:pPr>
        <w:spacing w:line="480" w:lineRule="auto"/>
        <w:rPr>
          <w:rFonts w:ascii="Times New Roman" w:hAnsi="Times New Roman" w:cs="Times New Roman"/>
          <w:sz w:val="24"/>
          <w:szCs w:val="24"/>
          <w:shd w:val="clear" w:color="auto" w:fill="FFFFFF"/>
        </w:rPr>
      </w:pPr>
      <w:hyperlink r:id="rId23" w:history="1">
        <w:r w:rsidR="00DB7495" w:rsidRPr="004C03E7">
          <w:rPr>
            <w:rStyle w:val="Hyperlink"/>
            <w:rFonts w:ascii="Times New Roman" w:hAnsi="Times New Roman" w:cs="Times New Roman"/>
            <w:sz w:val="24"/>
            <w:szCs w:val="24"/>
            <w:shd w:val="clear" w:color="auto" w:fill="FFFFFF"/>
          </w:rPr>
          <w:t>http://www.minaguli.com/</w:t>
        </w:r>
      </w:hyperlink>
    </w:p>
    <w:p w:rsidR="00B5715C" w:rsidRDefault="00B5715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UNICEF Eastern and Southern Africa</w:t>
      </w:r>
    </w:p>
    <w:p w:rsidR="00B5715C" w:rsidRDefault="003E57D3" w:rsidP="0078589B">
      <w:pPr>
        <w:spacing w:line="480" w:lineRule="auto"/>
        <w:rPr>
          <w:rFonts w:ascii="Times New Roman" w:hAnsi="Times New Roman" w:cs="Times New Roman"/>
          <w:sz w:val="24"/>
          <w:szCs w:val="24"/>
          <w:shd w:val="clear" w:color="auto" w:fill="FFFFFF"/>
        </w:rPr>
      </w:pPr>
      <w:hyperlink r:id="rId24" w:history="1">
        <w:r w:rsidR="00B5715C" w:rsidRPr="00EB63DB">
          <w:rPr>
            <w:rStyle w:val="Hyperlink"/>
            <w:rFonts w:ascii="Times New Roman" w:hAnsi="Times New Roman" w:cs="Times New Roman"/>
            <w:sz w:val="24"/>
            <w:szCs w:val="24"/>
            <w:shd w:val="clear" w:color="auto" w:fill="FFFFFF"/>
          </w:rPr>
          <w:t>https://www.unicef.org/esaro/7310_Gender_and_WASH.html</w:t>
        </w:r>
      </w:hyperlink>
    </w:p>
    <w:p w:rsidR="00B5715C" w:rsidRDefault="00B5715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UN Environment: Supporting the Sustainable Development Goals and water</w:t>
      </w:r>
    </w:p>
    <w:p w:rsidR="00B5715C" w:rsidRDefault="003E57D3" w:rsidP="0078589B">
      <w:pPr>
        <w:spacing w:line="480" w:lineRule="auto"/>
        <w:rPr>
          <w:rFonts w:ascii="Times New Roman" w:hAnsi="Times New Roman" w:cs="Times New Roman"/>
          <w:sz w:val="24"/>
          <w:szCs w:val="24"/>
          <w:shd w:val="clear" w:color="auto" w:fill="FFFFFF"/>
        </w:rPr>
      </w:pPr>
      <w:hyperlink r:id="rId25" w:history="1">
        <w:r w:rsidR="00B5715C" w:rsidRPr="00EB63DB">
          <w:rPr>
            <w:rStyle w:val="Hyperlink"/>
            <w:rFonts w:ascii="Times New Roman" w:hAnsi="Times New Roman" w:cs="Times New Roman"/>
            <w:sz w:val="24"/>
            <w:szCs w:val="24"/>
            <w:shd w:val="clear" w:color="auto" w:fill="FFFFFF"/>
          </w:rPr>
          <w:t>https://www.unenvironment.org/explore-topics/water/what-we-do/supporting-sustainable-development-goals-and-water</w:t>
        </w:r>
      </w:hyperlink>
    </w:p>
    <w:p w:rsidR="00B5715C" w:rsidRDefault="00B5715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OHCHR: making human rights a reality</w:t>
      </w:r>
    </w:p>
    <w:p w:rsidR="00B5715C" w:rsidRDefault="003E57D3" w:rsidP="0078589B">
      <w:pPr>
        <w:spacing w:line="480" w:lineRule="auto"/>
        <w:rPr>
          <w:rFonts w:ascii="Times New Roman" w:hAnsi="Times New Roman" w:cs="Times New Roman"/>
          <w:sz w:val="24"/>
          <w:szCs w:val="24"/>
          <w:shd w:val="clear" w:color="auto" w:fill="FFFFFF"/>
        </w:rPr>
      </w:pPr>
      <w:hyperlink r:id="rId26" w:history="1">
        <w:r w:rsidR="00B5715C" w:rsidRPr="00EB63DB">
          <w:rPr>
            <w:rStyle w:val="Hyperlink"/>
            <w:rFonts w:ascii="Times New Roman" w:hAnsi="Times New Roman" w:cs="Times New Roman"/>
            <w:sz w:val="24"/>
            <w:szCs w:val="24"/>
            <w:shd w:val="clear" w:color="auto" w:fill="FFFFFF"/>
          </w:rPr>
          <w:t>https://www.ohchr.org/EN/Countries/Pages/WorkInField.aspx</w:t>
        </w:r>
      </w:hyperlink>
    </w:p>
    <w:p w:rsidR="00B5715C" w:rsidRDefault="00B5715C" w:rsidP="0078589B">
      <w:pPr>
        <w:spacing w:line="480" w:lineRule="auto"/>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OHCHR: Legal basis for human rights to water and sanitation </w:t>
      </w:r>
    </w:p>
    <w:p w:rsidR="00B5715C" w:rsidRDefault="003E57D3" w:rsidP="0078589B">
      <w:pPr>
        <w:spacing w:line="480" w:lineRule="auto"/>
        <w:rPr>
          <w:rFonts w:ascii="Times New Roman" w:hAnsi="Times New Roman" w:cs="Times New Roman"/>
          <w:sz w:val="24"/>
          <w:szCs w:val="24"/>
          <w:shd w:val="clear" w:color="auto" w:fill="FFFFFF"/>
        </w:rPr>
      </w:pPr>
      <w:hyperlink r:id="rId27" w:history="1">
        <w:r w:rsidR="00B5715C" w:rsidRPr="00EB63DB">
          <w:rPr>
            <w:rStyle w:val="Hyperlink"/>
            <w:rFonts w:ascii="Times New Roman" w:hAnsi="Times New Roman" w:cs="Times New Roman"/>
            <w:sz w:val="24"/>
            <w:szCs w:val="24"/>
            <w:shd w:val="clear" w:color="auto" w:fill="FFFFFF"/>
          </w:rPr>
          <w:t>https://www.ohchr.org/_layouts/15/WopiFrame.aspx?sourcedoc=/Documents/Issues/Water/Greenwich.pptx&amp;action=default&amp;DefaultItemOpen=1&amp;wdSlideIndex=2</w:t>
        </w:r>
      </w:hyperlink>
    </w:p>
    <w:p w:rsidR="00B5715C" w:rsidRDefault="00B5715C" w:rsidP="0078589B">
      <w:pPr>
        <w:spacing w:line="480" w:lineRule="auto"/>
        <w:rPr>
          <w:rFonts w:ascii="Times New Roman" w:hAnsi="Times New Roman" w:cs="Times New Roman"/>
          <w:sz w:val="24"/>
          <w:szCs w:val="24"/>
          <w:shd w:val="clear" w:color="auto" w:fill="FFFFFF"/>
        </w:rPr>
      </w:pPr>
    </w:p>
    <w:p w:rsidR="00B5715C" w:rsidRDefault="00B5715C" w:rsidP="0078589B">
      <w:pPr>
        <w:spacing w:line="480" w:lineRule="auto"/>
        <w:rPr>
          <w:rFonts w:ascii="Times New Roman" w:hAnsi="Times New Roman" w:cs="Times New Roman"/>
          <w:sz w:val="24"/>
          <w:szCs w:val="24"/>
          <w:shd w:val="clear" w:color="auto" w:fill="FFFFFF"/>
        </w:rPr>
      </w:pPr>
    </w:p>
    <w:p w:rsidR="00DB7495" w:rsidRDefault="00DB7495" w:rsidP="0078589B">
      <w:pPr>
        <w:spacing w:line="480" w:lineRule="auto"/>
        <w:rPr>
          <w:rFonts w:ascii="Times New Roman" w:hAnsi="Times New Roman" w:cs="Times New Roman"/>
          <w:sz w:val="24"/>
          <w:szCs w:val="24"/>
          <w:shd w:val="clear" w:color="auto" w:fill="FFFFFF"/>
        </w:rPr>
      </w:pPr>
    </w:p>
    <w:p w:rsidR="00DB7495" w:rsidRDefault="00DB7495" w:rsidP="0078589B">
      <w:pPr>
        <w:spacing w:line="480" w:lineRule="auto"/>
        <w:rPr>
          <w:rFonts w:ascii="Times New Roman" w:hAnsi="Times New Roman" w:cs="Times New Roman"/>
          <w:sz w:val="24"/>
          <w:szCs w:val="24"/>
          <w:shd w:val="clear" w:color="auto" w:fill="FFFFFF"/>
        </w:rPr>
      </w:pPr>
    </w:p>
    <w:p w:rsidR="003E655B" w:rsidRPr="0014201E" w:rsidRDefault="003E655B" w:rsidP="0078589B">
      <w:pPr>
        <w:spacing w:line="480" w:lineRule="auto"/>
        <w:rPr>
          <w:rFonts w:ascii="Times New Roman" w:hAnsi="Times New Roman" w:cs="Times New Roman"/>
          <w:b/>
          <w:sz w:val="24"/>
          <w:szCs w:val="24"/>
          <w:shd w:val="clear" w:color="auto" w:fill="FFFFFF"/>
        </w:rPr>
      </w:pPr>
    </w:p>
    <w:sectPr w:rsidR="003E655B" w:rsidRPr="0014201E" w:rsidSect="00DB7495">
      <w:headerReference w:type="default" r:id="rId2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57D3" w:rsidRDefault="003E57D3" w:rsidP="00DB7495">
      <w:pPr>
        <w:spacing w:after="0" w:line="240" w:lineRule="auto"/>
      </w:pPr>
      <w:r>
        <w:separator/>
      </w:r>
    </w:p>
  </w:endnote>
  <w:endnote w:type="continuationSeparator" w:id="0">
    <w:p w:rsidR="003E57D3" w:rsidRDefault="003E57D3" w:rsidP="00DB7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57D3" w:rsidRDefault="003E57D3" w:rsidP="00DB7495">
      <w:pPr>
        <w:spacing w:after="0" w:line="240" w:lineRule="auto"/>
      </w:pPr>
      <w:r>
        <w:separator/>
      </w:r>
    </w:p>
  </w:footnote>
  <w:footnote w:type="continuationSeparator" w:id="0">
    <w:p w:rsidR="003E57D3" w:rsidRDefault="003E57D3" w:rsidP="00DB74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3315718"/>
      <w:docPartObj>
        <w:docPartGallery w:val="Page Numbers (Top of Page)"/>
        <w:docPartUnique/>
      </w:docPartObj>
    </w:sdtPr>
    <w:sdtEndPr>
      <w:rPr>
        <w:rFonts w:ascii="Times New Roman" w:hAnsi="Times New Roman" w:cs="Times New Roman"/>
        <w:noProof/>
      </w:rPr>
    </w:sdtEndPr>
    <w:sdtContent>
      <w:p w:rsidR="00DB7495" w:rsidRPr="00DB7495" w:rsidRDefault="00DB7495">
        <w:pPr>
          <w:pStyle w:val="Header"/>
          <w:jc w:val="right"/>
          <w:rPr>
            <w:rFonts w:ascii="Times New Roman" w:hAnsi="Times New Roman" w:cs="Times New Roman"/>
          </w:rPr>
        </w:pPr>
        <w:r w:rsidRPr="00DB7495">
          <w:rPr>
            <w:rFonts w:ascii="Times New Roman" w:hAnsi="Times New Roman" w:cs="Times New Roman"/>
          </w:rPr>
          <w:t xml:space="preserve">Whitewater </w:t>
        </w:r>
        <w:r w:rsidRPr="00DB7495">
          <w:rPr>
            <w:rFonts w:ascii="Times New Roman" w:hAnsi="Times New Roman" w:cs="Times New Roman"/>
          </w:rPr>
          <w:fldChar w:fldCharType="begin"/>
        </w:r>
        <w:r w:rsidRPr="00DB7495">
          <w:rPr>
            <w:rFonts w:ascii="Times New Roman" w:hAnsi="Times New Roman" w:cs="Times New Roman"/>
          </w:rPr>
          <w:instrText xml:space="preserve"> PAGE   \* MERGEFORMAT </w:instrText>
        </w:r>
        <w:r w:rsidRPr="00DB7495">
          <w:rPr>
            <w:rFonts w:ascii="Times New Roman" w:hAnsi="Times New Roman" w:cs="Times New Roman"/>
          </w:rPr>
          <w:fldChar w:fldCharType="separate"/>
        </w:r>
        <w:r w:rsidR="009B0332">
          <w:rPr>
            <w:rFonts w:ascii="Times New Roman" w:hAnsi="Times New Roman" w:cs="Times New Roman"/>
            <w:noProof/>
          </w:rPr>
          <w:t>8</w:t>
        </w:r>
        <w:r w:rsidRPr="00DB7495">
          <w:rPr>
            <w:rFonts w:ascii="Times New Roman" w:hAnsi="Times New Roman" w:cs="Times New Roman"/>
            <w:noProof/>
          </w:rPr>
          <w:fldChar w:fldCharType="end"/>
        </w:r>
      </w:p>
    </w:sdtContent>
  </w:sdt>
  <w:p w:rsidR="00DB7495" w:rsidRDefault="00DB749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oNotDisplayPageBoundaries/>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ACE"/>
    <w:rsid w:val="00052DC0"/>
    <w:rsid w:val="000B713F"/>
    <w:rsid w:val="0014201E"/>
    <w:rsid w:val="001841E4"/>
    <w:rsid w:val="002F76A9"/>
    <w:rsid w:val="00323D28"/>
    <w:rsid w:val="00336A7F"/>
    <w:rsid w:val="00346760"/>
    <w:rsid w:val="00376B16"/>
    <w:rsid w:val="003E57D3"/>
    <w:rsid w:val="003E655B"/>
    <w:rsid w:val="004651A1"/>
    <w:rsid w:val="004B32B7"/>
    <w:rsid w:val="004D4FFC"/>
    <w:rsid w:val="004F6750"/>
    <w:rsid w:val="005B4B62"/>
    <w:rsid w:val="005B737A"/>
    <w:rsid w:val="006859CF"/>
    <w:rsid w:val="006D038B"/>
    <w:rsid w:val="006E4DB3"/>
    <w:rsid w:val="00722ACE"/>
    <w:rsid w:val="0077310D"/>
    <w:rsid w:val="0078589B"/>
    <w:rsid w:val="007A62F0"/>
    <w:rsid w:val="007D394D"/>
    <w:rsid w:val="007E1C3D"/>
    <w:rsid w:val="008435FF"/>
    <w:rsid w:val="008766D5"/>
    <w:rsid w:val="0097478E"/>
    <w:rsid w:val="009B0332"/>
    <w:rsid w:val="009F0538"/>
    <w:rsid w:val="00A7108B"/>
    <w:rsid w:val="00A81EB3"/>
    <w:rsid w:val="00AB0822"/>
    <w:rsid w:val="00B5715C"/>
    <w:rsid w:val="00B92532"/>
    <w:rsid w:val="00BB6B0D"/>
    <w:rsid w:val="00BB7188"/>
    <w:rsid w:val="00BC34CB"/>
    <w:rsid w:val="00C02BE7"/>
    <w:rsid w:val="00C042C5"/>
    <w:rsid w:val="00C569DE"/>
    <w:rsid w:val="00CD0203"/>
    <w:rsid w:val="00DA560C"/>
    <w:rsid w:val="00DB7495"/>
    <w:rsid w:val="00E114C0"/>
    <w:rsid w:val="00E45946"/>
    <w:rsid w:val="00E60F4C"/>
    <w:rsid w:val="00EA4042"/>
    <w:rsid w:val="00EE515E"/>
    <w:rsid w:val="00EE6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01A081-078A-44F9-B763-EC18F84B8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0538"/>
    <w:rPr>
      <w:color w:val="0000FF"/>
      <w:u w:val="single"/>
    </w:rPr>
  </w:style>
  <w:style w:type="paragraph" w:styleId="NormalWeb">
    <w:name w:val="Normal (Web)"/>
    <w:basedOn w:val="Normal"/>
    <w:uiPriority w:val="99"/>
    <w:semiHidden/>
    <w:unhideWhenUsed/>
    <w:rsid w:val="003467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4201E"/>
    <w:rPr>
      <w:i/>
      <w:iCs/>
    </w:rPr>
  </w:style>
  <w:style w:type="paragraph" w:customStyle="1" w:styleId="lead">
    <w:name w:val="lead"/>
    <w:basedOn w:val="Normal"/>
    <w:rsid w:val="00C042C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B74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495"/>
  </w:style>
  <w:style w:type="paragraph" w:styleId="Footer">
    <w:name w:val="footer"/>
    <w:basedOn w:val="Normal"/>
    <w:link w:val="FooterChar"/>
    <w:uiPriority w:val="99"/>
    <w:unhideWhenUsed/>
    <w:rsid w:val="00DB74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7495"/>
  </w:style>
  <w:style w:type="character" w:styleId="CommentReference">
    <w:name w:val="annotation reference"/>
    <w:basedOn w:val="DefaultParagraphFont"/>
    <w:uiPriority w:val="99"/>
    <w:semiHidden/>
    <w:unhideWhenUsed/>
    <w:rsid w:val="00E60F4C"/>
    <w:rPr>
      <w:sz w:val="16"/>
      <w:szCs w:val="16"/>
    </w:rPr>
  </w:style>
  <w:style w:type="paragraph" w:styleId="CommentText">
    <w:name w:val="annotation text"/>
    <w:basedOn w:val="Normal"/>
    <w:link w:val="CommentTextChar"/>
    <w:uiPriority w:val="99"/>
    <w:semiHidden/>
    <w:unhideWhenUsed/>
    <w:rsid w:val="00E60F4C"/>
    <w:pPr>
      <w:spacing w:line="240" w:lineRule="auto"/>
    </w:pPr>
    <w:rPr>
      <w:sz w:val="20"/>
      <w:szCs w:val="20"/>
    </w:rPr>
  </w:style>
  <w:style w:type="character" w:customStyle="1" w:styleId="CommentTextChar">
    <w:name w:val="Comment Text Char"/>
    <w:basedOn w:val="DefaultParagraphFont"/>
    <w:link w:val="CommentText"/>
    <w:uiPriority w:val="99"/>
    <w:semiHidden/>
    <w:rsid w:val="00E60F4C"/>
    <w:rPr>
      <w:sz w:val="20"/>
      <w:szCs w:val="20"/>
    </w:rPr>
  </w:style>
  <w:style w:type="paragraph" w:styleId="CommentSubject">
    <w:name w:val="annotation subject"/>
    <w:basedOn w:val="CommentText"/>
    <w:next w:val="CommentText"/>
    <w:link w:val="CommentSubjectChar"/>
    <w:uiPriority w:val="99"/>
    <w:semiHidden/>
    <w:unhideWhenUsed/>
    <w:rsid w:val="00E60F4C"/>
    <w:rPr>
      <w:b/>
      <w:bCs/>
    </w:rPr>
  </w:style>
  <w:style w:type="character" w:customStyle="1" w:styleId="CommentSubjectChar">
    <w:name w:val="Comment Subject Char"/>
    <w:basedOn w:val="CommentTextChar"/>
    <w:link w:val="CommentSubject"/>
    <w:uiPriority w:val="99"/>
    <w:semiHidden/>
    <w:rsid w:val="00E60F4C"/>
    <w:rPr>
      <w:b/>
      <w:bCs/>
      <w:sz w:val="20"/>
      <w:szCs w:val="20"/>
    </w:rPr>
  </w:style>
  <w:style w:type="paragraph" w:styleId="BalloonText">
    <w:name w:val="Balloon Text"/>
    <w:basedOn w:val="Normal"/>
    <w:link w:val="BalloonTextChar"/>
    <w:uiPriority w:val="99"/>
    <w:semiHidden/>
    <w:unhideWhenUsed/>
    <w:rsid w:val="00E60F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0F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280657">
      <w:bodyDiv w:val="1"/>
      <w:marLeft w:val="0"/>
      <w:marRight w:val="0"/>
      <w:marTop w:val="0"/>
      <w:marBottom w:val="0"/>
      <w:divBdr>
        <w:top w:val="none" w:sz="0" w:space="0" w:color="auto"/>
        <w:left w:val="none" w:sz="0" w:space="0" w:color="auto"/>
        <w:bottom w:val="none" w:sz="0" w:space="0" w:color="auto"/>
        <w:right w:val="none" w:sz="0" w:space="0" w:color="auto"/>
      </w:divBdr>
    </w:div>
    <w:div w:id="1469398696">
      <w:bodyDiv w:val="1"/>
      <w:marLeft w:val="0"/>
      <w:marRight w:val="0"/>
      <w:marTop w:val="0"/>
      <w:marBottom w:val="0"/>
      <w:divBdr>
        <w:top w:val="none" w:sz="0" w:space="0" w:color="auto"/>
        <w:left w:val="none" w:sz="0" w:space="0" w:color="auto"/>
        <w:bottom w:val="none" w:sz="0" w:space="0" w:color="auto"/>
        <w:right w:val="none" w:sz="0" w:space="0" w:color="auto"/>
      </w:divBdr>
    </w:div>
    <w:div w:id="1694452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water.org/about-unwater/members/" TargetMode="External"/><Relationship Id="rId13" Type="http://schemas.openxmlformats.org/officeDocument/2006/relationships/hyperlink" Target="http://www.unwomen.org/en/what-we-do/leadership-and-political-participation" TargetMode="External"/><Relationship Id="rId18" Type="http://schemas.openxmlformats.org/officeDocument/2006/relationships/hyperlink" Target="https://www.npr.org/sections/goatsandsoda/2016/07/07/484793736/millions-of-women-take-a-long-walk-with-a-40-pound-water-can" TargetMode="External"/><Relationship Id="rId26" Type="http://schemas.openxmlformats.org/officeDocument/2006/relationships/hyperlink" Target="https://www.ohchr.org/EN/Countries/Pages/WorkInField.aspx" TargetMode="External"/><Relationship Id="rId3" Type="http://schemas.openxmlformats.org/officeDocument/2006/relationships/settings" Target="settings.xml"/><Relationship Id="rId21" Type="http://schemas.openxmlformats.org/officeDocument/2006/relationships/hyperlink" Target="http://www.un.org/waterforlifedecade/human_right_to_water.shtml" TargetMode="External"/><Relationship Id="rId7" Type="http://schemas.openxmlformats.org/officeDocument/2006/relationships/hyperlink" Target="http://www.un.org/en/sections/observances/united-nations-observances/index.html" TargetMode="External"/><Relationship Id="rId12" Type="http://schemas.openxmlformats.org/officeDocument/2006/relationships/hyperlink" Target="http://www.unwater.org/water-facts/gender/" TargetMode="External"/><Relationship Id="rId17" Type="http://schemas.openxmlformats.org/officeDocument/2006/relationships/hyperlink" Target="https://www.worldvision.org/clean-water-news-stories/walk-water-6k" TargetMode="External"/><Relationship Id="rId25" Type="http://schemas.openxmlformats.org/officeDocument/2006/relationships/hyperlink" Target="https://www.unenvironment.org/explore-topics/water/what-we-do/supporting-sustainable-development-goals-and-water" TargetMode="External"/><Relationship Id="rId2" Type="http://schemas.openxmlformats.org/officeDocument/2006/relationships/styles" Target="styles.xml"/><Relationship Id="rId16" Type="http://schemas.openxmlformats.org/officeDocument/2006/relationships/hyperlink" Target="https://www.washagendaforchange.net/" TargetMode="External"/><Relationship Id="rId20" Type="http://schemas.openxmlformats.org/officeDocument/2006/relationships/hyperlink" Target="http://www.un.org/waterforlifedecade/gender.s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unstats.un.org/sdgs/report/2016/leaving-no-one-behind" TargetMode="External"/><Relationship Id="rId24" Type="http://schemas.openxmlformats.org/officeDocument/2006/relationships/hyperlink" Target="https://www.unicef.org/esaro/7310_Gender_and_WASH.html" TargetMode="External"/><Relationship Id="rId5" Type="http://schemas.openxmlformats.org/officeDocument/2006/relationships/footnotes" Target="footnotes.xml"/><Relationship Id="rId15" Type="http://schemas.openxmlformats.org/officeDocument/2006/relationships/hyperlink" Target="https://www.waterforpeople.org/stories/girls" TargetMode="External"/><Relationship Id="rId23" Type="http://schemas.openxmlformats.org/officeDocument/2006/relationships/hyperlink" Target="http://www.minaguli.com/" TargetMode="External"/><Relationship Id="rId28" Type="http://schemas.openxmlformats.org/officeDocument/2006/relationships/header" Target="header1.xml"/><Relationship Id="rId10" Type="http://schemas.openxmlformats.org/officeDocument/2006/relationships/hyperlink" Target="http://www.unwater.org/publication_categories/world-water-development-report/" TargetMode="External"/><Relationship Id="rId19" Type="http://schemas.openxmlformats.org/officeDocument/2006/relationships/hyperlink" Target="https://www.hipporoller.org/" TargetMode="External"/><Relationship Id="rId4" Type="http://schemas.openxmlformats.org/officeDocument/2006/relationships/webSettings" Target="webSettings.xml"/><Relationship Id="rId9" Type="http://schemas.openxmlformats.org/officeDocument/2006/relationships/hyperlink" Target="http://www.unwater.org/about-unwater/partners/" TargetMode="External"/><Relationship Id="rId14" Type="http://schemas.openxmlformats.org/officeDocument/2006/relationships/hyperlink" Target="https://www.huffingtonpost.com/shail-khiyara/why-the-global-water-cris_b_12450260.html" TargetMode="External"/><Relationship Id="rId22" Type="http://schemas.openxmlformats.org/officeDocument/2006/relationships/hyperlink" Target="https://ensz-newyork.mfa.gov.hu/eng/news/joint-side-event-by-women-and-water-partnership-and-the-permanent-mission-of-hungary-to-the-un-on-the-role-of-women-in-implementing-sdg-6-on-water-and-sanitation" TargetMode="External"/><Relationship Id="rId27" Type="http://schemas.openxmlformats.org/officeDocument/2006/relationships/hyperlink" Target="https://www.ohchr.org/_layouts/15/WopiFrame.aspx?sourcedoc=/Documents/Issues/Water/Greenwich.pptx&amp;action=default&amp;DefaultItemOpen=1&amp;wdSlideIndex=2"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ACCFF-739F-4622-B453-BCCDEB28A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5813</Words>
  <Characters>33136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Seton Hall University</Company>
  <LinksUpToDate>false</LinksUpToDate>
  <CharactersWithSpaces>38872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N Whitewater</dc:creator>
  <cp:keywords/>
  <dc:description/>
  <cp:lastModifiedBy>Catherine Tinker</cp:lastModifiedBy>
  <cp:revision>2</cp:revision>
  <dcterms:created xsi:type="dcterms:W3CDTF">2020-04-06T22:56:00Z</dcterms:created>
  <dcterms:modified xsi:type="dcterms:W3CDTF">2020-04-06T22:56:00Z</dcterms:modified>
</cp:coreProperties>
</file>